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  <w:r>
        <w:rPr>
          <w:rFonts w:ascii="Arial" w:hAnsi="Arial" w:cs="Arial" w:eastAsia="Arial"/>
          <w:b/>
          <w:i w:val="0"/>
          <w:color w:val="FF3B1F"/>
          <w:sz w:val="17"/>
        </w:rPr>
        <w:t>FIELD GUIDE RESOURCE  /  EDITABLE WORKSHEET</w:t>
      </w:r>
    </w:p>
    <w:p>
      <w:pPr>
        <w:pStyle w:val="Title"/>
        <w:spacing w:after="120"/>
      </w:pPr>
      <w:r>
        <w:rPr>
          <w:rFonts w:ascii="Arial" w:hAnsi="Arial" w:cs="Arial" w:eastAsia="Arial"/>
          <w:b/>
          <w:i w:val="0"/>
          <w:color w:val="0A0A0A"/>
          <w:sz w:val="54"/>
        </w:rPr>
        <w:t>Concentrated Operating Judgment Scan</w:t>
      </w:r>
    </w:p>
    <w:p>
      <w:pPr>
        <w:spacing w:after="240"/>
        <w:pBdr>
          <w:bottom w:val="single" w:sz="12" w:space="1" w:color="FF3B1F"/>
        </w:pBdr>
      </w:pPr>
    </w:p>
    <w:p>
      <w:pPr>
        <w:spacing w:after="200" w:line="274" w:lineRule="auto"/>
      </w:pPr>
      <w:r>
        <w:rPr>
          <w:rFonts w:ascii="Arial" w:hAnsi="Arial" w:cs="Arial" w:eastAsia="Arial"/>
          <w:b w:val="0"/>
          <w:i w:val="0"/>
          <w:color w:val="0A0A0A"/>
          <w:sz w:val="22"/>
        </w:rPr>
        <w:t>Use this short scan when a sponsor, technical leader, or manager feels that product engineering still depends on one person to translate, decide, escalate, or keep the work moving.</w:t>
      </w:r>
    </w:p>
    <w:p>
      <w:pPr>
        <w:spacing w:after="200" w:line="274" w:lineRule="auto"/>
      </w:pPr>
      <w:r>
        <w:rPr>
          <w:rFonts w:ascii="Arial" w:hAnsi="Arial" w:cs="Arial" w:eastAsia="Arial"/>
          <w:b w:val="0"/>
          <w:i w:val="0"/>
          <w:color w:val="0A0A0A"/>
          <w:sz w:val="22"/>
        </w:rPr>
        <w:t>This is a conversation aid, not a maturity score or a people-performance record. Use aggregate, decision-relevant observations only. HR, security, privacy, legal, and client policy remain authoritative.</w:t>
      </w:r>
    </w:p>
    <w:p>
      <w:pPr>
        <w:keepNext/>
        <w:spacing w:before="300" w:after="100"/>
      </w:pPr>
      <w:r>
        <w:rPr>
          <w:rFonts w:ascii="Arial" w:hAnsi="Arial" w:cs="Arial" w:eastAsia="Arial"/>
          <w:b/>
          <w:i w:val="0"/>
          <w:color w:val="0A0A0A"/>
          <w:sz w:val="31"/>
        </w:rPr>
        <w:t>NAME ONE LIVE PRESSURE POINT</w:t>
      </w:r>
    </w:p>
    <w:p>
      <w:pPr>
        <w:spacing w:after="70" w:line="259" w:lineRule="auto"/>
        <w:numPr>
          <w:ilvl w:val="0"/>
          <w:numId w:val="81"/>
        </w:numPr>
      </w:pPr>
      <w:r>
        <w:rPr>
          <w:rFonts w:ascii="Arial" w:hAnsi="Arial" w:cs="Arial" w:eastAsia="Arial"/>
          <w:b/>
          <w:i w:val="0"/>
          <w:color w:val="0A0A0A"/>
          <w:sz w:val="20"/>
        </w:rPr>
        <w:t>Situation or initiative:</w:t>
      </w:r>
    </w:p>
    <w:p>
      <w:pPr>
        <w:spacing w:after="70" w:line="259" w:lineRule="auto"/>
        <w:numPr>
          <w:ilvl w:val="0"/>
          <w:numId w:val="81"/>
        </w:numPr>
      </w:pPr>
      <w:r>
        <w:rPr>
          <w:rFonts w:ascii="Arial" w:hAnsi="Arial" w:cs="Arial" w:eastAsia="Arial"/>
          <w:b/>
          <w:i w:val="0"/>
          <w:color w:val="0A0A0A"/>
          <w:sz w:val="20"/>
        </w:rPr>
        <w:t>Outcome or commitment at stake:</w:t>
      </w:r>
    </w:p>
    <w:p>
      <w:pPr>
        <w:spacing w:after="70" w:line="259" w:lineRule="auto"/>
        <w:numPr>
          <w:ilvl w:val="0"/>
          <w:numId w:val="81"/>
        </w:numPr>
      </w:pPr>
      <w:r>
        <w:rPr>
          <w:rFonts w:ascii="Arial" w:hAnsi="Arial" w:cs="Arial" w:eastAsia="Arial"/>
          <w:b/>
          <w:i w:val="0"/>
          <w:color w:val="0A0A0A"/>
          <w:sz w:val="20"/>
        </w:rPr>
        <w:t>Who is repeatedly needed to connect the work:</w:t>
      </w:r>
    </w:p>
    <w:p>
      <w:pPr>
        <w:spacing w:after="70" w:line="259" w:lineRule="auto"/>
        <w:numPr>
          <w:ilvl w:val="0"/>
          <w:numId w:val="81"/>
        </w:numPr>
      </w:pPr>
      <w:r>
        <w:rPr>
          <w:rFonts w:ascii="Arial" w:hAnsi="Arial" w:cs="Arial" w:eastAsia="Arial"/>
          <w:b/>
          <w:i w:val="0"/>
          <w:color w:val="0A0A0A"/>
          <w:sz w:val="20"/>
        </w:rPr>
        <w:t>What slows, fragments, or escalates when they are unavailable:</w:t>
      </w:r>
    </w:p>
    <w:p>
      <w:pPr>
        <w:keepNext/>
        <w:spacing w:before="300" w:after="100"/>
      </w:pPr>
      <w:r>
        <w:rPr>
          <w:rFonts w:ascii="Arial" w:hAnsi="Arial" w:cs="Arial" w:eastAsia="Arial"/>
          <w:b/>
          <w:i w:val="0"/>
          <w:color w:val="0A0A0A"/>
          <w:sz w:val="31"/>
        </w:rPr>
        <w:t>SCAN THE SIX CONCERNS</w:t>
      </w:r>
    </w:p>
    <w:tbl>
      <w:tblPr>
        <w:tblW w:type="dxa" w:w="13968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4328"/>
        <w:gridCol w:w="3063"/>
        <w:gridCol w:w="1802"/>
        <w:gridCol w:w="2252"/>
        <w:gridCol w:w="2523"/>
      </w:tblGrid>
      <w:tr>
        <w:trPr>
          <w:cantSplit w:val="true"/>
          <w:tblHeader w:val="true"/>
        </w:trPr>
        <w:tc>
          <w:tcPr>
            <w:tcW w:type="dxa" w:w="4328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CONCERN</w:t>
            </w:r>
          </w:p>
        </w:tc>
        <w:tc>
          <w:tcPr>
            <w:tcW w:type="dxa" w:w="3063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WHAT IS RELYING ON ONE PERSON NOW?</w:t>
            </w:r>
          </w:p>
        </w:tc>
        <w:tc>
          <w:tcPr>
            <w:tcW w:type="dxa" w:w="1802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EVIDENCE OR EXAMPLES</w:t>
            </w:r>
          </w:p>
        </w:tc>
        <w:tc>
          <w:tcPr>
            <w:tcW w:type="dxa" w:w="2252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SMALLEST USEFUL MECHANISM</w:t>
            </w:r>
          </w:p>
        </w:tc>
        <w:tc>
          <w:tcPr>
            <w:tcW w:type="dxa" w:w="2523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ACCOUNTABLE OWNER AND REVIEW</w:t>
            </w:r>
          </w:p>
        </w:tc>
      </w:tr>
      <w:tr>
        <w:trPr>
          <w:cantSplit w:val="true"/>
        </w:trPr>
        <w:tc>
          <w:tcPr>
            <w:tcW w:type="dxa" w:w="4328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6"/>
              </w:rPr>
              <w:t>Strategy — Are we building the right things?</w:t>
            </w:r>
          </w:p>
        </w:tc>
        <w:tc>
          <w:tcPr>
            <w:tcW w:type="dxa" w:w="3063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1802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2252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2523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4328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6"/>
              </w:rPr>
              <w:t>Execution — Can we move the work credibly?</w:t>
            </w:r>
          </w:p>
        </w:tc>
        <w:tc>
          <w:tcPr>
            <w:tcW w:type="dxa" w:w="3063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1802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2252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2523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4328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6"/>
              </w:rPr>
              <w:t>Quality — Can we trust what we ship?</w:t>
            </w:r>
          </w:p>
        </w:tc>
        <w:tc>
          <w:tcPr>
            <w:tcW w:type="dxa" w:w="3063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1802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2252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2523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4328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6"/>
              </w:rPr>
              <w:t>Ownership — Can the organization carry the work?</w:t>
            </w:r>
          </w:p>
        </w:tc>
        <w:tc>
          <w:tcPr>
            <w:tcW w:type="dxa" w:w="3063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1802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2252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2523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4328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6"/>
              </w:rPr>
              <w:t>Growth — Can capability and capacity scale?</w:t>
            </w:r>
          </w:p>
        </w:tc>
        <w:tc>
          <w:tcPr>
            <w:tcW w:type="dxa" w:w="3063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1802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2252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2523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4328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6"/>
              </w:rPr>
              <w:t>Control — Can leaders see, decide, and steer?</w:t>
            </w:r>
          </w:p>
        </w:tc>
        <w:tc>
          <w:tcPr>
            <w:tcW w:type="dxa" w:w="3063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1802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2252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2523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</w:tbl>
    <w:p>
      <w:pPr>
        <w:spacing w:after="60"/>
      </w:pPr>
    </w:p>
    <w:p>
      <w:pPr>
        <w:keepNext/>
        <w:spacing w:before="300" w:after="100"/>
      </w:pPr>
      <w:r>
        <w:rPr>
          <w:rFonts w:ascii="Arial" w:hAnsi="Arial" w:cs="Arial" w:eastAsia="Arial"/>
          <w:b/>
          <w:i w:val="0"/>
          <w:color w:val="0A0A0A"/>
          <w:sz w:val="31"/>
        </w:rPr>
        <w:t>CHOOSE NO MORE THAN THREE PRIORITY CONCERNS</w:t>
      </w:r>
    </w:p>
    <w:p>
      <w:pPr>
        <w:spacing w:after="140" w:line="264" w:lineRule="auto"/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For each priority, mark the state separately from confidence.</w:t>
      </w:r>
    </w:p>
    <w:tbl>
      <w:tblPr>
        <w:tblW w:type="dxa" w:w="13968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1607"/>
        <w:gridCol w:w="3115"/>
        <w:gridCol w:w="3014"/>
        <w:gridCol w:w="3922"/>
        <w:gridCol w:w="904"/>
        <w:gridCol w:w="1406"/>
      </w:tblGrid>
      <w:tr>
        <w:trPr>
          <w:cantSplit w:val="true"/>
          <w:tblHeader w:val="true"/>
        </w:trPr>
        <w:tc>
          <w:tcPr>
            <w:tcW w:type="dxa" w:w="1607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PRIORITY CONCERN</w:t>
            </w:r>
          </w:p>
        </w:tc>
        <w:tc>
          <w:tcPr>
            <w:tcW w:type="dxa" w:w="3115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STATE</w:t>
            </w:r>
          </w:p>
        </w:tc>
        <w:tc>
          <w:tcPr>
            <w:tcW w:type="dxa" w:w="3014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CONFIDENCE</w:t>
            </w:r>
          </w:p>
        </w:tc>
        <w:tc>
          <w:tcPr>
            <w:tcW w:type="dxa" w:w="3922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NEXT DECISION, ACTION, OR EVIDENCE STEP</w:t>
            </w:r>
          </w:p>
        </w:tc>
        <w:tc>
          <w:tcPr>
            <w:tcW w:type="dxa" w:w="904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OWNER</w:t>
            </w:r>
          </w:p>
        </w:tc>
        <w:tc>
          <w:tcPr>
            <w:tcW w:type="dxa" w:w="1406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REVIEW TRIGGER</w:t>
            </w:r>
          </w:p>
        </w:tc>
      </w:tr>
      <w:tr>
        <w:trPr>
          <w:cantSplit w:val="true"/>
        </w:trPr>
        <w:tc>
          <w:tcPr>
            <w:tcW w:type="dxa" w:w="1607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311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6"/>
              </w:rPr>
              <w:t>Clear / Watch / Steer / Unknown</w:t>
            </w:r>
          </w:p>
        </w:tc>
        <w:tc>
          <w:tcPr>
            <w:tcW w:type="dxa" w:w="3014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6"/>
              </w:rPr>
              <w:t>supported / thin / conflicting</w:t>
            </w:r>
          </w:p>
        </w:tc>
        <w:tc>
          <w:tcPr>
            <w:tcW w:type="dxa" w:w="3922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904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1406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1607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311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6"/>
              </w:rPr>
              <w:t>Clear / Watch / Steer / Unknown</w:t>
            </w:r>
          </w:p>
        </w:tc>
        <w:tc>
          <w:tcPr>
            <w:tcW w:type="dxa" w:w="3014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6"/>
              </w:rPr>
              <w:t>supported / thin / conflicting</w:t>
            </w:r>
          </w:p>
        </w:tc>
        <w:tc>
          <w:tcPr>
            <w:tcW w:type="dxa" w:w="3922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904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1406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1607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311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6"/>
              </w:rPr>
              <w:t>Clear / Watch / Steer / Unknown</w:t>
            </w:r>
          </w:p>
        </w:tc>
        <w:tc>
          <w:tcPr>
            <w:tcW w:type="dxa" w:w="3014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6"/>
              </w:rPr>
              <w:t>supported / thin / conflicting</w:t>
            </w:r>
          </w:p>
        </w:tc>
        <w:tc>
          <w:tcPr>
            <w:tcW w:type="dxa" w:w="3922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904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1406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</w:tbl>
    <w:p>
      <w:pPr>
        <w:spacing w:after="60"/>
      </w:pPr>
    </w:p>
    <w:p>
      <w:pPr>
        <w:keepNext/>
        <w:spacing w:before="300" w:after="100"/>
      </w:pPr>
      <w:r>
        <w:rPr>
          <w:rFonts w:ascii="Arial" w:hAnsi="Arial" w:cs="Arial" w:eastAsia="Arial"/>
          <w:b/>
          <w:i w:val="0"/>
          <w:color w:val="0A0A0A"/>
          <w:sz w:val="31"/>
        </w:rPr>
        <w:t>DECIDE THE SMALLEST NEXT MOVE</w:t>
      </w:r>
    </w:p>
    <w:p>
      <w:pPr>
        <w:spacing w:after="70" w:line="259" w:lineRule="auto"/>
        <w:numPr>
          <w:ilvl w:val="0"/>
          <w:numId w:val="81"/>
        </w:numPr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What can the team resolve with a clearer mandate, decision record, role boundary, risk review, or working agreement?</w:t>
      </w:r>
    </w:p>
    <w:p>
      <w:pPr>
        <w:spacing w:after="70" w:line="259" w:lineRule="auto"/>
        <w:numPr>
          <w:ilvl w:val="0"/>
          <w:numId w:val="81"/>
        </w:numPr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What needs a cross-team diagnostic because the constraint is diffuse?</w:t>
      </w:r>
    </w:p>
    <w:p>
      <w:pPr>
        <w:spacing w:after="70" w:line="259" w:lineRule="auto"/>
        <w:numPr>
          <w:ilvl w:val="0"/>
          <w:numId w:val="81"/>
        </w:numPr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What requires an explicit sponsor decision, policy review, or specialist support outside this tool?</w:t>
      </w:r>
    </w:p>
    <w:p>
      <w:pPr>
        <w:spacing w:after="70" w:line="259" w:lineRule="auto"/>
        <w:numPr>
          <w:ilvl w:val="0"/>
          <w:numId w:val="81"/>
        </w:numPr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What will the organization stop doing because it is adding a clearer mechanism?</w:t>
      </w:r>
    </w:p>
    <w:tbl>
      <w:tblPr>
        <w:tblW w:type="dxa" w:w="13968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1632"/>
        <w:gridCol w:w="3083"/>
        <w:gridCol w:w="2539"/>
        <w:gridCol w:w="6714"/>
      </w:tblGrid>
      <w:tr>
        <w:trPr>
          <w:cantSplit w:val="true"/>
          <w:tblHeader w:val="true"/>
        </w:trPr>
        <w:tc>
          <w:tcPr>
            <w:tcW w:type="dxa" w:w="1632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NEXT MOVE</w:t>
            </w:r>
          </w:p>
        </w:tc>
        <w:tc>
          <w:tcPr>
            <w:tcW w:type="dxa" w:w="3083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ACCOUNTABLE OWNER</w:t>
            </w:r>
          </w:p>
        </w:tc>
        <w:tc>
          <w:tcPr>
            <w:tcW w:type="dxa" w:w="2539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REVIEW TRIGGER</w:t>
            </w:r>
          </w:p>
        </w:tc>
        <w:tc>
          <w:tcPr>
            <w:tcW w:type="dxa" w:w="6714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WHAT THE ORGANIZATION WILL STOP DOING</w:t>
            </w:r>
          </w:p>
        </w:tc>
      </w:tr>
      <w:tr>
        <w:trPr>
          <w:cantSplit w:val="true"/>
        </w:trPr>
        <w:tc>
          <w:tcPr>
            <w:tcW w:type="dxa" w:w="1632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3083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2539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6714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</w:tbl>
    <w:sectPr w:rsidR="00FC693F" w:rsidRPr="0006063C" w:rsidSect="00034616">
      <w:headerReference w:type="default" r:id="rId9"/>
      <w:footerReference w:type="default" r:id="rId10"/>
      <w:pgSz w:w="15840" w:h="12240" w:orient="landscape"/>
      <w:pgMar w:top="893" w:right="936" w:bottom="893" w:left="936" w:header="403" w:footer="4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3968" w:val="right"/>
      </w:tabs>
      <w:spacing w:before="60" w:after="0"/>
      <w:pBdr>
        <w:top w:val="single" w:sz="5" w:space="4" w:color="0A0A0A"/>
      </w:pBdr>
    </w:pPr>
    <w:r>
      <w:rPr>
        <w:rFonts w:ascii="Arial" w:hAnsi="Arial" w:cs="Arial" w:eastAsia="Arial"/>
        <w:b/>
        <w:i w:val="0"/>
        <w:color w:val="0A0A0A"/>
        <w:sz w:val="14"/>
      </w:rPr>
      <w:t>PUBLIC WORKING RESOURCE  /  CONCENTRATED OPERATING JUDGMENT SCAN</w:t>
    </w:r>
    <w:r>
      <w:tab/>
      <w:t xml:space="preserve">PAGE </w:t>
    </w:r>
    <w:r>
      <w:rPr>
        <w:rFonts w:ascii="Arial" w:hAnsi="Arial" w:cs="Arial" w:eastAsia="Arial"/>
        <w:color w:val="0A0A0A"/>
        <w:sz w:val="15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13968"/>
      <w:jc w:val="left"/>
      <w:tblLayout w:type="fixed"/>
      <w:tblLook w:firstColumn="1" w:firstRow="1" w:lastColumn="0" w:lastRow="0" w:noHBand="0" w:noVBand="1" w:val="04A0"/>
      <w:tblInd w:w="0" w:type="dxa"/>
    </w:tblPr>
    <w:tblGrid>
      <w:gridCol w:w="5400"/>
      <w:gridCol w:w="8148"/>
      <w:gridCol w:w="420"/>
    </w:tblGrid>
    <w:tr>
      <w:tc>
        <w:tcPr>
          <w:tcW w:type="dxa" w:w="5400"/>
          <w:tcMar>
            <w:top w:w="0" w:type="dxa"/>
            <w:bottom w:w="0" w:type="dxa"/>
            <w:start w:w="0" w:type="dxa"/>
            <w:end w:w="0" w:type="dxa"/>
          </w:tcMar>
          <w:vAlign w:val="top"/>
          <w:tcBorders>
            <w:top w:val="nil" w:sz="6" w:space="0" w:color="0A0A0A"/>
            <w:left w:val="nil" w:sz="6" w:space="0" w:color="0A0A0A"/>
            <w:bottom w:val="nil" w:sz="6" w:space="0" w:color="0A0A0A"/>
            <w:right w:val="nil" w:sz="6" w:space="0" w:color="0A0A0A"/>
          </w:tcBorders>
        </w:tcPr>
        <w:p>
          <w:pPr>
            <w:spacing w:after="0"/>
          </w:pPr>
          <w:r>
            <w:rPr>
              <w:rFonts w:ascii="Arial" w:hAnsi="Arial" w:cs="Arial" w:eastAsia="Arial"/>
              <w:b/>
              <w:i w:val="0"/>
              <w:color w:val="0A0A0A"/>
              <w:sz w:val="16"/>
            </w:rPr>
            <w:t>DAVID BEVERIDGE</w:t>
          </w:r>
        </w:p>
      </w:tc>
      <w:tc>
        <w:tcPr>
          <w:tcW w:type="dxa" w:w="8148"/>
          <w:tcMar>
            <w:top w:w="0" w:type="dxa"/>
            <w:bottom w:w="0" w:type="dxa"/>
            <w:start w:w="0" w:type="dxa"/>
            <w:end w:w="0" w:type="dxa"/>
          </w:tcMar>
          <w:vAlign w:val="top"/>
          <w:tcBorders>
            <w:top w:val="nil" w:sz="6" w:space="0" w:color="0A0A0A"/>
            <w:left w:val="nil" w:sz="6" w:space="0" w:color="0A0A0A"/>
            <w:bottom w:val="nil" w:sz="6" w:space="0" w:color="0A0A0A"/>
            <w:right w:val="nil" w:sz="6" w:space="0" w:color="0A0A0A"/>
          </w:tcBorders>
        </w:tcPr>
        <w:p>
          <w:pPr>
            <w:spacing w:after="0"/>
            <w:jc w:val="right"/>
          </w:pPr>
          <w:r>
            <w:rPr>
              <w:rFonts w:ascii="Arial" w:hAnsi="Arial" w:cs="Arial" w:eastAsia="Arial"/>
              <w:b w:val="0"/>
              <w:i w:val="0"/>
              <w:color w:val="0A0A0A"/>
              <w:sz w:val="15"/>
            </w:rPr>
            <w:t>PRODUCT ENGINEERING OPERATING PARTNER</w:t>
          </w:r>
        </w:p>
      </w:tc>
      <w:tc>
        <w:tcPr>
          <w:tcW w:type="dxa" w:w="420"/>
          <w:tcMar>
            <w:top w:w="0" w:type="dxa"/>
            <w:bottom w:w="0" w:type="dxa"/>
            <w:start w:w="0" w:type="dxa"/>
            <w:end w:w="0" w:type="dxa"/>
          </w:tcMar>
          <w:vAlign w:val="top"/>
          <w:tcBorders>
            <w:top w:val="nil" w:sz="6" w:space="0" w:color="0A0A0A"/>
            <w:left w:val="nil" w:sz="6" w:space="0" w:color="0A0A0A"/>
            <w:bottom w:val="nil" w:sz="6" w:space="0" w:color="0A0A0A"/>
            <w:right w:val="nil" w:sz="6" w:space="0" w:color="0A0A0A"/>
          </w:tcBorders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73736" cy="173736"/>
                <wp:docPr id="1" name="Picture 1" descr="David Beveridge decision-point companion mark" title="Decision-point mark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ecision-point-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736" cy="17373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after="0" w:line="20" w:lineRule="exact"/>
      <w:pBdr>
        <w:bottom w:val="single" w:sz="5" w:space="5" w:color="0A0A0A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81">
    <w:multiLevelType w:val="singleLevel"/>
    <w:lvl w:ilvl="0">
      <w:start w:val="1"/>
      <w:numFmt w:val="bullet"/>
      <w:lvlText w:val="•"/>
      <w:lvlJc w:val="left"/>
      <w:pPr>
        <w:ind w:left="720" w:hanging="360"/>
        <w:tabs>
          <w:tab w:val="num" w:pos="720"/>
        </w:tabs>
      </w:pPr>
      <w:rPr>
        <w:rFonts w:ascii="Arial" w:hAnsi="Arial"/>
      </w:rPr>
    </w:lvl>
  </w:abstractNum>
  <w:num w:numId="81">
    <w:abstractNumId w:val="81"/>
  </w:num>
  <w:abstractNum w:abstractNumId="82">
    <w:multiLevelType w:val="singleLevel"/>
    <w:lvl w:ilvl="0">
      <w:start w:val="1"/>
      <w:numFmt w:val="decimal"/>
      <w:lvlText w:val="%1."/>
      <w:lvlJc w:val="left"/>
      <w:pPr>
        <w:ind w:left="720" w:hanging="360"/>
        <w:tabs>
          <w:tab w:val="num" w:pos="720"/>
        </w:tabs>
      </w:pPr>
    </w:lvl>
  </w:abstractNum>
  <w:num w:numId="82">
    <w:abstractNumId w:val="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Arial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Aria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Arial" w:hAnsi="Arial" w:cs="Arial"/>
      <w:b w:val="0"/>
      <w:i w:val="0"/>
      <w:color w:val="0A0A0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 w:line="259" w:lineRule="auto"/>
      <w:outlineLvl w:val="0"/>
    </w:pPr>
    <w:rPr>
      <w:rFonts w:asciiTheme="majorHAnsi" w:eastAsiaTheme="majorEastAsia" w:hAnsiTheme="majorHAnsi" w:cstheme="majorBidi" w:ascii="Arial" w:hAnsi="Arial" w:cs="Arial"/>
      <w:b/>
      <w:bCs/>
      <w:i w:val="0"/>
      <w:color w:val="0A0A0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 w:line="259" w:lineRule="auto"/>
      <w:outlineLvl w:val="1"/>
    </w:pPr>
    <w:rPr>
      <w:rFonts w:asciiTheme="majorHAnsi" w:eastAsiaTheme="majorEastAsia" w:hAnsiTheme="majorHAnsi" w:cstheme="majorBidi" w:ascii="Arial" w:hAnsi="Arial" w:cs="Arial"/>
      <w:b/>
      <w:bCs/>
      <w:i w:val="0"/>
      <w:color w:val="0A0A0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 w:line="259" w:lineRule="auto"/>
      <w:outlineLvl w:val="2"/>
    </w:pPr>
    <w:rPr>
      <w:rFonts w:asciiTheme="majorHAnsi" w:eastAsiaTheme="majorEastAsia" w:hAnsiTheme="majorHAnsi" w:cstheme="majorBidi" w:ascii="Arial" w:hAnsi="Arial" w:cs="Arial"/>
      <w:b/>
      <w:bCs/>
      <w:i w:val="0"/>
      <w:color w:val="0A0A0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A0A0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0A0A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0A0A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A0A0A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A0A0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A0A0A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 w:cs="Arial"/>
      <w:b/>
      <w:i w:val="0"/>
      <w:color w:val="0A0A0A"/>
      <w:spacing w:val="5"/>
      <w:kern w:val="28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A0A0A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360" w:line="259" w:lineRule="auto"/>
    </w:pPr>
    <w:rPr>
      <w:rFonts w:asciiTheme="majorHAnsi" w:eastAsiaTheme="majorEastAsia" w:hAnsiTheme="majorHAnsi" w:cstheme="majorBidi" w:ascii="Arial" w:hAnsi="Arial" w:cs="Arial"/>
      <w:b w:val="0"/>
      <w:i w:val="0"/>
      <w:iCs/>
      <w:color w:val="0A0A0A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A0A0A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A0A0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A0A0A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A0A0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A0A0A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0A0A0A" w:themeColor="accent1"/>
      </w:pBdr>
      <w:spacing w:before="200" w:after="280"/>
      <w:ind w:left="936" w:right="936"/>
    </w:pPr>
    <w:rPr>
      <w:b/>
      <w:bCs/>
      <w:i/>
      <w:iCs/>
      <w:color w:val="0A0A0A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A0A0A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A0A0A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A0A0A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A0A0A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A0A0A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A0A0A" w:themeColor="accent1" w:themeShade="BF"/>
    </w:rPr>
    <w:tblPr>
      <w:tblStyleRowBandSize w:val="1"/>
      <w:tblStyleColBandSize w:val="1"/>
      <w:tblInd w:w="0" w:type="dxa"/>
      <w:tblBorders>
        <w:top w:val="single" w:sz="8" w:space="0" w:color="0A0A0A" w:themeColor="accent1"/>
        <w:bottom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1"/>
          <w:left w:val="nil"/>
          <w:bottom w:val="single" w:sz="8" w:space="0" w:color="0A0A0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1"/>
          <w:left w:val="nil"/>
          <w:bottom w:val="single" w:sz="8" w:space="0" w:color="0A0A0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A0A0A" w:themeColor="accent2" w:themeShade="BF"/>
    </w:rPr>
    <w:tblPr>
      <w:tblStyleRowBandSize w:val="1"/>
      <w:tblStyleColBandSize w:val="1"/>
      <w:tblInd w:w="0" w:type="dxa"/>
      <w:tblBorders>
        <w:top w:val="single" w:sz="8" w:space="0" w:color="0A0A0A" w:themeColor="accent2"/>
        <w:bottom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2"/>
          <w:left w:val="nil"/>
          <w:bottom w:val="single" w:sz="8" w:space="0" w:color="0A0A0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2"/>
          <w:left w:val="nil"/>
          <w:bottom w:val="single" w:sz="8" w:space="0" w:color="0A0A0A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A0A0A" w:themeColor="accent3" w:themeShade="BF"/>
    </w:rPr>
    <w:tblPr>
      <w:tblStyleRowBandSize w:val="1"/>
      <w:tblStyleColBandSize w:val="1"/>
      <w:tblInd w:w="0" w:type="dxa"/>
      <w:tblBorders>
        <w:top w:val="single" w:sz="8" w:space="0" w:color="0A0A0A" w:themeColor="accent3"/>
        <w:bottom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3"/>
          <w:left w:val="nil"/>
          <w:bottom w:val="single" w:sz="8" w:space="0" w:color="0A0A0A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3"/>
          <w:left w:val="nil"/>
          <w:bottom w:val="single" w:sz="8" w:space="0" w:color="0A0A0A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A0A0A" w:themeColor="accent4" w:themeShade="BF"/>
    </w:rPr>
    <w:tblPr>
      <w:tblStyleRowBandSize w:val="1"/>
      <w:tblStyleColBandSize w:val="1"/>
      <w:tblInd w:w="0" w:type="dxa"/>
      <w:tblBorders>
        <w:top w:val="single" w:sz="8" w:space="0" w:color="0A0A0A" w:themeColor="accent4"/>
        <w:bottom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4"/>
          <w:left w:val="nil"/>
          <w:bottom w:val="single" w:sz="8" w:space="0" w:color="0A0A0A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4"/>
          <w:left w:val="nil"/>
          <w:bottom w:val="single" w:sz="8" w:space="0" w:color="0A0A0A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A0A0A" w:themeColor="accent5" w:themeShade="BF"/>
    </w:rPr>
    <w:tblPr>
      <w:tblStyleRowBandSize w:val="1"/>
      <w:tblStyleColBandSize w:val="1"/>
      <w:tblInd w:w="0" w:type="dxa"/>
      <w:tblBorders>
        <w:top w:val="single" w:sz="8" w:space="0" w:color="0A0A0A" w:themeColor="accent5"/>
        <w:bottom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5"/>
          <w:left w:val="nil"/>
          <w:bottom w:val="single" w:sz="8" w:space="0" w:color="0A0A0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5"/>
          <w:left w:val="nil"/>
          <w:bottom w:val="single" w:sz="8" w:space="0" w:color="0A0A0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A0A0A" w:themeColor="accent6" w:themeShade="BF"/>
    </w:rPr>
    <w:tblPr>
      <w:tblStyleRowBandSize w:val="1"/>
      <w:tblStyleColBandSize w:val="1"/>
      <w:tblInd w:w="0" w:type="dxa"/>
      <w:tblBorders>
        <w:top w:val="single" w:sz="8" w:space="0" w:color="0A0A0A" w:themeColor="accent6"/>
        <w:bottom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6"/>
          <w:left w:val="nil"/>
          <w:bottom w:val="single" w:sz="8" w:space="0" w:color="0A0A0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6"/>
          <w:left w:val="nil"/>
          <w:bottom w:val="single" w:sz="8" w:space="0" w:color="0A0A0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band1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band1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band1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band1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band1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band1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0A0A0A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0A0A0A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  <w:insideH w:val="single" w:sz="8" w:space="0" w:color="0A0A0A" w:themeColor="accent1"/>
        <w:insideV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18" w:space="0" w:color="0A0A0A" w:themeColor="accent1"/>
          <w:right w:val="single" w:sz="8" w:space="0" w:color="0A0A0A" w:themeColor="accent1"/>
          <w:insideH w:val="nil"/>
          <w:insideV w:val="single" w:sz="8" w:space="0" w:color="0A0A0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H w:val="nil"/>
          <w:insideV w:val="single" w:sz="8" w:space="0" w:color="0A0A0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band1Vert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  <w:shd w:val="clear" w:color="auto" w:fill="0A0A0A" w:themeFill="accent1" w:themeFillTint="3F"/>
      </w:tcPr>
    </w:tblStylePr>
    <w:tblStylePr w:type="band1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V w:val="single" w:sz="8" w:space="0" w:color="0A0A0A" w:themeColor="accent1"/>
        </w:tcBorders>
        <w:shd w:val="clear" w:color="auto" w:fill="0A0A0A" w:themeFill="accent1" w:themeFillTint="3F"/>
      </w:tcPr>
    </w:tblStylePr>
    <w:tblStylePr w:type="band2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V w:val="single" w:sz="8" w:space="0" w:color="0A0A0A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  <w:insideH w:val="single" w:sz="8" w:space="0" w:color="0A0A0A" w:themeColor="accent2"/>
        <w:insideV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18" w:space="0" w:color="0A0A0A" w:themeColor="accent2"/>
          <w:right w:val="single" w:sz="8" w:space="0" w:color="0A0A0A" w:themeColor="accent2"/>
          <w:insideH w:val="nil"/>
          <w:insideV w:val="single" w:sz="8" w:space="0" w:color="0A0A0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H w:val="nil"/>
          <w:insideV w:val="single" w:sz="8" w:space="0" w:color="0A0A0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band1Vert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  <w:shd w:val="clear" w:color="auto" w:fill="0A0A0A" w:themeFill="accent2" w:themeFillTint="3F"/>
      </w:tcPr>
    </w:tblStylePr>
    <w:tblStylePr w:type="band1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V w:val="single" w:sz="8" w:space="0" w:color="0A0A0A" w:themeColor="accent2"/>
        </w:tcBorders>
        <w:shd w:val="clear" w:color="auto" w:fill="0A0A0A" w:themeFill="accent2" w:themeFillTint="3F"/>
      </w:tcPr>
    </w:tblStylePr>
    <w:tblStylePr w:type="band2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V w:val="single" w:sz="8" w:space="0" w:color="0A0A0A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  <w:insideH w:val="single" w:sz="8" w:space="0" w:color="0A0A0A" w:themeColor="accent3"/>
        <w:insideV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18" w:space="0" w:color="0A0A0A" w:themeColor="accent3"/>
          <w:right w:val="single" w:sz="8" w:space="0" w:color="0A0A0A" w:themeColor="accent3"/>
          <w:insideH w:val="nil"/>
          <w:insideV w:val="single" w:sz="8" w:space="0" w:color="0A0A0A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H w:val="nil"/>
          <w:insideV w:val="single" w:sz="8" w:space="0" w:color="0A0A0A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band1Vert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  <w:shd w:val="clear" w:color="auto" w:fill="0A0A0A" w:themeFill="accent3" w:themeFillTint="3F"/>
      </w:tcPr>
    </w:tblStylePr>
    <w:tblStylePr w:type="band1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V w:val="single" w:sz="8" w:space="0" w:color="0A0A0A" w:themeColor="accent3"/>
        </w:tcBorders>
        <w:shd w:val="clear" w:color="auto" w:fill="0A0A0A" w:themeFill="accent3" w:themeFillTint="3F"/>
      </w:tcPr>
    </w:tblStylePr>
    <w:tblStylePr w:type="band2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V w:val="single" w:sz="8" w:space="0" w:color="0A0A0A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  <w:insideH w:val="single" w:sz="8" w:space="0" w:color="0A0A0A" w:themeColor="accent4"/>
        <w:insideV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18" w:space="0" w:color="0A0A0A" w:themeColor="accent4"/>
          <w:right w:val="single" w:sz="8" w:space="0" w:color="0A0A0A" w:themeColor="accent4"/>
          <w:insideH w:val="nil"/>
          <w:insideV w:val="single" w:sz="8" w:space="0" w:color="0A0A0A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H w:val="nil"/>
          <w:insideV w:val="single" w:sz="8" w:space="0" w:color="0A0A0A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band1Vert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  <w:shd w:val="clear" w:color="auto" w:fill="0A0A0A" w:themeFill="accent4" w:themeFillTint="3F"/>
      </w:tcPr>
    </w:tblStylePr>
    <w:tblStylePr w:type="band1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V w:val="single" w:sz="8" w:space="0" w:color="0A0A0A" w:themeColor="accent4"/>
        </w:tcBorders>
        <w:shd w:val="clear" w:color="auto" w:fill="0A0A0A" w:themeFill="accent4" w:themeFillTint="3F"/>
      </w:tcPr>
    </w:tblStylePr>
    <w:tblStylePr w:type="band2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V w:val="single" w:sz="8" w:space="0" w:color="0A0A0A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  <w:insideH w:val="single" w:sz="8" w:space="0" w:color="0A0A0A" w:themeColor="accent5"/>
        <w:insideV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18" w:space="0" w:color="0A0A0A" w:themeColor="accent5"/>
          <w:right w:val="single" w:sz="8" w:space="0" w:color="0A0A0A" w:themeColor="accent5"/>
          <w:insideH w:val="nil"/>
          <w:insideV w:val="single" w:sz="8" w:space="0" w:color="0A0A0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H w:val="nil"/>
          <w:insideV w:val="single" w:sz="8" w:space="0" w:color="0A0A0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band1Vert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  <w:shd w:val="clear" w:color="auto" w:fill="0A0A0A" w:themeFill="accent5" w:themeFillTint="3F"/>
      </w:tcPr>
    </w:tblStylePr>
    <w:tblStylePr w:type="band1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V w:val="single" w:sz="8" w:space="0" w:color="0A0A0A" w:themeColor="accent5"/>
        </w:tcBorders>
        <w:shd w:val="clear" w:color="auto" w:fill="0A0A0A" w:themeFill="accent5" w:themeFillTint="3F"/>
      </w:tcPr>
    </w:tblStylePr>
    <w:tblStylePr w:type="band2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V w:val="single" w:sz="8" w:space="0" w:color="0A0A0A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  <w:insideH w:val="single" w:sz="8" w:space="0" w:color="0A0A0A" w:themeColor="accent6"/>
        <w:insideV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18" w:space="0" w:color="0A0A0A" w:themeColor="accent6"/>
          <w:right w:val="single" w:sz="8" w:space="0" w:color="0A0A0A" w:themeColor="accent6"/>
          <w:insideH w:val="nil"/>
          <w:insideV w:val="single" w:sz="8" w:space="0" w:color="0A0A0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H w:val="nil"/>
          <w:insideV w:val="single" w:sz="8" w:space="0" w:color="0A0A0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band1Vert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  <w:shd w:val="clear" w:color="auto" w:fill="0A0A0A" w:themeFill="accent6" w:themeFillTint="3F"/>
      </w:tcPr>
    </w:tblStylePr>
    <w:tblStylePr w:type="band1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V w:val="single" w:sz="8" w:space="0" w:color="0A0A0A" w:themeColor="accent6"/>
        </w:tcBorders>
        <w:shd w:val="clear" w:color="auto" w:fill="0A0A0A" w:themeFill="accent6" w:themeFillTint="3F"/>
      </w:tcPr>
    </w:tblStylePr>
    <w:tblStylePr w:type="band2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V w:val="single" w:sz="8" w:space="0" w:color="0A0A0A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text1" w:themeTint="BF"/>
        <w:left w:val="single" w:sz="8" w:space="0" w:color="0A0A0A" w:themeColor="text1" w:themeTint="BF"/>
        <w:bottom w:val="single" w:sz="8" w:space="0" w:color="0A0A0A" w:themeColor="text1" w:themeTint="BF"/>
        <w:right w:val="single" w:sz="8" w:space="0" w:color="0A0A0A" w:themeColor="text1" w:themeTint="BF"/>
        <w:insideH w:val="single" w:sz="8" w:space="0" w:color="0A0A0A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text1" w:themeTint="BF"/>
          <w:left w:val="single" w:sz="8" w:space="0" w:color="0A0A0A" w:themeColor="text1" w:themeTint="BF"/>
          <w:bottom w:val="single" w:sz="8" w:space="0" w:color="0A0A0A" w:themeColor="text1" w:themeTint="BF"/>
          <w:right w:val="single" w:sz="8" w:space="0" w:color="0A0A0A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text1" w:themeTint="BF"/>
          <w:left w:val="single" w:sz="8" w:space="0" w:color="0A0A0A" w:themeColor="text1" w:themeTint="BF"/>
          <w:bottom w:val="single" w:sz="8" w:space="0" w:color="0A0A0A" w:themeColor="text1" w:themeTint="BF"/>
          <w:right w:val="single" w:sz="8" w:space="0" w:color="0A0A0A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 w:themeTint="BF"/>
        <w:left w:val="single" w:sz="8" w:space="0" w:color="0A0A0A" w:themeColor="accent1" w:themeTint="BF"/>
        <w:bottom w:val="single" w:sz="8" w:space="0" w:color="0A0A0A" w:themeColor="accent1" w:themeTint="BF"/>
        <w:right w:val="single" w:sz="8" w:space="0" w:color="0A0A0A" w:themeColor="accent1" w:themeTint="BF"/>
        <w:insideH w:val="single" w:sz="8" w:space="0" w:color="0A0A0A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1" w:themeTint="BF"/>
          <w:left w:val="single" w:sz="8" w:space="0" w:color="0A0A0A" w:themeColor="accent1" w:themeTint="BF"/>
          <w:bottom w:val="single" w:sz="8" w:space="0" w:color="0A0A0A" w:themeColor="accent1" w:themeTint="BF"/>
          <w:right w:val="single" w:sz="8" w:space="0" w:color="0A0A0A" w:themeColor="accent1" w:themeTint="BF"/>
          <w:insideH w:val="nil"/>
          <w:insideV w:val="nil"/>
        </w:tcBorders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1" w:themeTint="BF"/>
          <w:left w:val="single" w:sz="8" w:space="0" w:color="0A0A0A" w:themeColor="accent1" w:themeTint="BF"/>
          <w:bottom w:val="single" w:sz="8" w:space="0" w:color="0A0A0A" w:themeColor="accent1" w:themeTint="BF"/>
          <w:right w:val="single" w:sz="8" w:space="0" w:color="0A0A0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 w:themeTint="BF"/>
        <w:left w:val="single" w:sz="8" w:space="0" w:color="0A0A0A" w:themeColor="accent2" w:themeTint="BF"/>
        <w:bottom w:val="single" w:sz="8" w:space="0" w:color="0A0A0A" w:themeColor="accent2" w:themeTint="BF"/>
        <w:right w:val="single" w:sz="8" w:space="0" w:color="0A0A0A" w:themeColor="accent2" w:themeTint="BF"/>
        <w:insideH w:val="single" w:sz="8" w:space="0" w:color="0A0A0A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2" w:themeTint="BF"/>
          <w:left w:val="single" w:sz="8" w:space="0" w:color="0A0A0A" w:themeColor="accent2" w:themeTint="BF"/>
          <w:bottom w:val="single" w:sz="8" w:space="0" w:color="0A0A0A" w:themeColor="accent2" w:themeTint="BF"/>
          <w:right w:val="single" w:sz="8" w:space="0" w:color="0A0A0A" w:themeColor="accent2" w:themeTint="BF"/>
          <w:insideH w:val="nil"/>
          <w:insideV w:val="nil"/>
        </w:tcBorders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2" w:themeTint="BF"/>
          <w:left w:val="single" w:sz="8" w:space="0" w:color="0A0A0A" w:themeColor="accent2" w:themeTint="BF"/>
          <w:bottom w:val="single" w:sz="8" w:space="0" w:color="0A0A0A" w:themeColor="accent2" w:themeTint="BF"/>
          <w:right w:val="single" w:sz="8" w:space="0" w:color="0A0A0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 w:themeTint="BF"/>
        <w:left w:val="single" w:sz="8" w:space="0" w:color="0A0A0A" w:themeColor="accent3" w:themeTint="BF"/>
        <w:bottom w:val="single" w:sz="8" w:space="0" w:color="0A0A0A" w:themeColor="accent3" w:themeTint="BF"/>
        <w:right w:val="single" w:sz="8" w:space="0" w:color="0A0A0A" w:themeColor="accent3" w:themeTint="BF"/>
        <w:insideH w:val="single" w:sz="8" w:space="0" w:color="0A0A0A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3" w:themeTint="BF"/>
          <w:left w:val="single" w:sz="8" w:space="0" w:color="0A0A0A" w:themeColor="accent3" w:themeTint="BF"/>
          <w:bottom w:val="single" w:sz="8" w:space="0" w:color="0A0A0A" w:themeColor="accent3" w:themeTint="BF"/>
          <w:right w:val="single" w:sz="8" w:space="0" w:color="0A0A0A" w:themeColor="accent3" w:themeTint="BF"/>
          <w:insideH w:val="nil"/>
          <w:insideV w:val="nil"/>
        </w:tcBorders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3" w:themeTint="BF"/>
          <w:left w:val="single" w:sz="8" w:space="0" w:color="0A0A0A" w:themeColor="accent3" w:themeTint="BF"/>
          <w:bottom w:val="single" w:sz="8" w:space="0" w:color="0A0A0A" w:themeColor="accent3" w:themeTint="BF"/>
          <w:right w:val="single" w:sz="8" w:space="0" w:color="0A0A0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 w:themeTint="BF"/>
        <w:left w:val="single" w:sz="8" w:space="0" w:color="0A0A0A" w:themeColor="accent4" w:themeTint="BF"/>
        <w:bottom w:val="single" w:sz="8" w:space="0" w:color="0A0A0A" w:themeColor="accent4" w:themeTint="BF"/>
        <w:right w:val="single" w:sz="8" w:space="0" w:color="0A0A0A" w:themeColor="accent4" w:themeTint="BF"/>
        <w:insideH w:val="single" w:sz="8" w:space="0" w:color="0A0A0A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4" w:themeTint="BF"/>
          <w:left w:val="single" w:sz="8" w:space="0" w:color="0A0A0A" w:themeColor="accent4" w:themeTint="BF"/>
          <w:bottom w:val="single" w:sz="8" w:space="0" w:color="0A0A0A" w:themeColor="accent4" w:themeTint="BF"/>
          <w:right w:val="single" w:sz="8" w:space="0" w:color="0A0A0A" w:themeColor="accent4" w:themeTint="BF"/>
          <w:insideH w:val="nil"/>
          <w:insideV w:val="nil"/>
        </w:tcBorders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4" w:themeTint="BF"/>
          <w:left w:val="single" w:sz="8" w:space="0" w:color="0A0A0A" w:themeColor="accent4" w:themeTint="BF"/>
          <w:bottom w:val="single" w:sz="8" w:space="0" w:color="0A0A0A" w:themeColor="accent4" w:themeTint="BF"/>
          <w:right w:val="single" w:sz="8" w:space="0" w:color="0A0A0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 w:themeTint="BF"/>
        <w:left w:val="single" w:sz="8" w:space="0" w:color="0A0A0A" w:themeColor="accent5" w:themeTint="BF"/>
        <w:bottom w:val="single" w:sz="8" w:space="0" w:color="0A0A0A" w:themeColor="accent5" w:themeTint="BF"/>
        <w:right w:val="single" w:sz="8" w:space="0" w:color="0A0A0A" w:themeColor="accent5" w:themeTint="BF"/>
        <w:insideH w:val="single" w:sz="8" w:space="0" w:color="0A0A0A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5" w:themeTint="BF"/>
          <w:left w:val="single" w:sz="8" w:space="0" w:color="0A0A0A" w:themeColor="accent5" w:themeTint="BF"/>
          <w:bottom w:val="single" w:sz="8" w:space="0" w:color="0A0A0A" w:themeColor="accent5" w:themeTint="BF"/>
          <w:right w:val="single" w:sz="8" w:space="0" w:color="0A0A0A" w:themeColor="accent5" w:themeTint="BF"/>
          <w:insideH w:val="nil"/>
          <w:insideV w:val="nil"/>
        </w:tcBorders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5" w:themeTint="BF"/>
          <w:left w:val="single" w:sz="8" w:space="0" w:color="0A0A0A" w:themeColor="accent5" w:themeTint="BF"/>
          <w:bottom w:val="single" w:sz="8" w:space="0" w:color="0A0A0A" w:themeColor="accent5" w:themeTint="BF"/>
          <w:right w:val="single" w:sz="8" w:space="0" w:color="0A0A0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 w:themeTint="BF"/>
        <w:left w:val="single" w:sz="8" w:space="0" w:color="0A0A0A" w:themeColor="accent6" w:themeTint="BF"/>
        <w:bottom w:val="single" w:sz="8" w:space="0" w:color="0A0A0A" w:themeColor="accent6" w:themeTint="BF"/>
        <w:right w:val="single" w:sz="8" w:space="0" w:color="0A0A0A" w:themeColor="accent6" w:themeTint="BF"/>
        <w:insideH w:val="single" w:sz="8" w:space="0" w:color="0A0A0A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6" w:themeTint="BF"/>
          <w:left w:val="single" w:sz="8" w:space="0" w:color="0A0A0A" w:themeColor="accent6" w:themeTint="BF"/>
          <w:bottom w:val="single" w:sz="8" w:space="0" w:color="0A0A0A" w:themeColor="accent6" w:themeTint="BF"/>
          <w:right w:val="single" w:sz="8" w:space="0" w:color="0A0A0A" w:themeColor="accent6" w:themeTint="BF"/>
          <w:insideH w:val="nil"/>
          <w:insideV w:val="nil"/>
        </w:tcBorders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6" w:themeTint="BF"/>
          <w:left w:val="single" w:sz="8" w:space="0" w:color="0A0A0A" w:themeColor="accent6" w:themeTint="BF"/>
          <w:bottom w:val="single" w:sz="8" w:space="0" w:color="0A0A0A" w:themeColor="accent6" w:themeTint="BF"/>
          <w:right w:val="single" w:sz="8" w:space="0" w:color="0A0A0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0A0A0A" w:themeFill="text1" w:themeFillTint="3F"/>
      </w:tcPr>
    </w:tblStylePr>
    <w:tblStylePr w:type="band1Horz">
      <w:tblPr/>
      <w:tcPr>
        <w:shd w:val="clear" w:color="auto" w:fill="0A0A0A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bottom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1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1"/>
          <w:bottom w:val="single" w:sz="8" w:space="0" w:color="0A0A0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1"/>
          <w:bottom w:val="single" w:sz="8" w:space="0" w:color="0A0A0A" w:themeColor="accent1"/>
        </w:tcBorders>
      </w:tcPr>
    </w:tblStylePr>
    <w:tblStylePr w:type="band1Vert">
      <w:tblPr/>
      <w:tcPr>
        <w:shd w:val="clear" w:color="auto" w:fill="0A0A0A" w:themeFill="accent1" w:themeFillTint="3F"/>
      </w:tcPr>
    </w:tblStylePr>
    <w:tblStylePr w:type="band1Horz">
      <w:tblPr/>
      <w:tcPr>
        <w:shd w:val="clear" w:color="auto" w:fill="0A0A0A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bottom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2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2"/>
          <w:bottom w:val="single" w:sz="8" w:space="0" w:color="0A0A0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2"/>
          <w:bottom w:val="single" w:sz="8" w:space="0" w:color="0A0A0A" w:themeColor="accent2"/>
        </w:tcBorders>
      </w:tcPr>
    </w:tblStylePr>
    <w:tblStylePr w:type="band1Vert">
      <w:tblPr/>
      <w:tcPr>
        <w:shd w:val="clear" w:color="auto" w:fill="0A0A0A" w:themeFill="accent2" w:themeFillTint="3F"/>
      </w:tcPr>
    </w:tblStylePr>
    <w:tblStylePr w:type="band1Horz">
      <w:tblPr/>
      <w:tcPr>
        <w:shd w:val="clear" w:color="auto" w:fill="0A0A0A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bottom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3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3"/>
          <w:bottom w:val="single" w:sz="8" w:space="0" w:color="0A0A0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3"/>
          <w:bottom w:val="single" w:sz="8" w:space="0" w:color="0A0A0A" w:themeColor="accent3"/>
        </w:tcBorders>
      </w:tcPr>
    </w:tblStylePr>
    <w:tblStylePr w:type="band1Vert">
      <w:tblPr/>
      <w:tcPr>
        <w:shd w:val="clear" w:color="auto" w:fill="0A0A0A" w:themeFill="accent3" w:themeFillTint="3F"/>
      </w:tcPr>
    </w:tblStylePr>
    <w:tblStylePr w:type="band1Horz">
      <w:tblPr/>
      <w:tcPr>
        <w:shd w:val="clear" w:color="auto" w:fill="0A0A0A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bottom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4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4"/>
          <w:bottom w:val="single" w:sz="8" w:space="0" w:color="0A0A0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4"/>
          <w:bottom w:val="single" w:sz="8" w:space="0" w:color="0A0A0A" w:themeColor="accent4"/>
        </w:tcBorders>
      </w:tcPr>
    </w:tblStylePr>
    <w:tblStylePr w:type="band1Vert">
      <w:tblPr/>
      <w:tcPr>
        <w:shd w:val="clear" w:color="auto" w:fill="0A0A0A" w:themeFill="accent4" w:themeFillTint="3F"/>
      </w:tcPr>
    </w:tblStylePr>
    <w:tblStylePr w:type="band1Horz">
      <w:tblPr/>
      <w:tcPr>
        <w:shd w:val="clear" w:color="auto" w:fill="0A0A0A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bottom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5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5"/>
          <w:bottom w:val="single" w:sz="8" w:space="0" w:color="0A0A0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5"/>
          <w:bottom w:val="single" w:sz="8" w:space="0" w:color="0A0A0A" w:themeColor="accent5"/>
        </w:tcBorders>
      </w:tcPr>
    </w:tblStylePr>
    <w:tblStylePr w:type="band1Vert">
      <w:tblPr/>
      <w:tcPr>
        <w:shd w:val="clear" w:color="auto" w:fill="0A0A0A" w:themeFill="accent5" w:themeFillTint="3F"/>
      </w:tcPr>
    </w:tblStylePr>
    <w:tblStylePr w:type="band1Horz">
      <w:tblPr/>
      <w:tcPr>
        <w:shd w:val="clear" w:color="auto" w:fill="0A0A0A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bottom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6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6"/>
          <w:bottom w:val="single" w:sz="8" w:space="0" w:color="0A0A0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6"/>
          <w:bottom w:val="single" w:sz="8" w:space="0" w:color="0A0A0A" w:themeColor="accent6"/>
        </w:tcBorders>
      </w:tcPr>
    </w:tblStylePr>
    <w:tblStylePr w:type="band1Vert">
      <w:tblPr/>
      <w:tcPr>
        <w:shd w:val="clear" w:color="auto" w:fill="0A0A0A" w:themeFill="accent6" w:themeFillTint="3F"/>
      </w:tcPr>
    </w:tblStylePr>
    <w:tblStylePr w:type="band1Horz">
      <w:tblPr/>
      <w:tcPr>
        <w:shd w:val="clear" w:color="auto" w:fill="0A0A0A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text1" w:themeTint="BF"/>
        <w:left w:val="single" w:sz="8" w:space="0" w:color="0A0A0A" w:themeColor="text1" w:themeTint="BF"/>
        <w:bottom w:val="single" w:sz="8" w:space="0" w:color="0A0A0A" w:themeColor="text1" w:themeTint="BF"/>
        <w:right w:val="single" w:sz="8" w:space="0" w:color="0A0A0A" w:themeColor="text1" w:themeTint="BF"/>
        <w:insideH w:val="single" w:sz="8" w:space="0" w:color="0A0A0A" w:themeColor="text1" w:themeTint="BF"/>
        <w:insideV w:val="single" w:sz="8" w:space="0" w:color="0A0A0A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shd w:val="clear" w:color="auto" w:fill="0A0A0A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 w:themeTint="BF"/>
        <w:left w:val="single" w:sz="8" w:space="0" w:color="0A0A0A" w:themeColor="accent1" w:themeTint="BF"/>
        <w:bottom w:val="single" w:sz="8" w:space="0" w:color="0A0A0A" w:themeColor="accent1" w:themeTint="BF"/>
        <w:right w:val="single" w:sz="8" w:space="0" w:color="0A0A0A" w:themeColor="accent1" w:themeTint="BF"/>
        <w:insideH w:val="single" w:sz="8" w:space="0" w:color="0A0A0A" w:themeColor="accent1" w:themeTint="BF"/>
        <w:insideV w:val="single" w:sz="8" w:space="0" w:color="0A0A0A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shd w:val="clear" w:color="auto" w:fill="0A0A0A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 w:themeTint="BF"/>
        <w:left w:val="single" w:sz="8" w:space="0" w:color="0A0A0A" w:themeColor="accent2" w:themeTint="BF"/>
        <w:bottom w:val="single" w:sz="8" w:space="0" w:color="0A0A0A" w:themeColor="accent2" w:themeTint="BF"/>
        <w:right w:val="single" w:sz="8" w:space="0" w:color="0A0A0A" w:themeColor="accent2" w:themeTint="BF"/>
        <w:insideH w:val="single" w:sz="8" w:space="0" w:color="0A0A0A" w:themeColor="accent2" w:themeTint="BF"/>
        <w:insideV w:val="single" w:sz="8" w:space="0" w:color="0A0A0A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shd w:val="clear" w:color="auto" w:fill="0A0A0A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 w:themeTint="BF"/>
        <w:left w:val="single" w:sz="8" w:space="0" w:color="0A0A0A" w:themeColor="accent3" w:themeTint="BF"/>
        <w:bottom w:val="single" w:sz="8" w:space="0" w:color="0A0A0A" w:themeColor="accent3" w:themeTint="BF"/>
        <w:right w:val="single" w:sz="8" w:space="0" w:color="0A0A0A" w:themeColor="accent3" w:themeTint="BF"/>
        <w:insideH w:val="single" w:sz="8" w:space="0" w:color="0A0A0A" w:themeColor="accent3" w:themeTint="BF"/>
        <w:insideV w:val="single" w:sz="8" w:space="0" w:color="0A0A0A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 w:themeTint="BF"/>
        <w:left w:val="single" w:sz="8" w:space="0" w:color="0A0A0A" w:themeColor="accent4" w:themeTint="BF"/>
        <w:bottom w:val="single" w:sz="8" w:space="0" w:color="0A0A0A" w:themeColor="accent4" w:themeTint="BF"/>
        <w:right w:val="single" w:sz="8" w:space="0" w:color="0A0A0A" w:themeColor="accent4" w:themeTint="BF"/>
        <w:insideH w:val="single" w:sz="8" w:space="0" w:color="0A0A0A" w:themeColor="accent4" w:themeTint="BF"/>
        <w:insideV w:val="single" w:sz="8" w:space="0" w:color="0A0A0A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shd w:val="clear" w:color="auto" w:fill="0A0A0A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 w:themeTint="BF"/>
        <w:left w:val="single" w:sz="8" w:space="0" w:color="0A0A0A" w:themeColor="accent5" w:themeTint="BF"/>
        <w:bottom w:val="single" w:sz="8" w:space="0" w:color="0A0A0A" w:themeColor="accent5" w:themeTint="BF"/>
        <w:right w:val="single" w:sz="8" w:space="0" w:color="0A0A0A" w:themeColor="accent5" w:themeTint="BF"/>
        <w:insideH w:val="single" w:sz="8" w:space="0" w:color="0A0A0A" w:themeColor="accent5" w:themeTint="BF"/>
        <w:insideV w:val="single" w:sz="8" w:space="0" w:color="0A0A0A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shd w:val="clear" w:color="auto" w:fill="0A0A0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 w:themeTint="BF"/>
        <w:left w:val="single" w:sz="8" w:space="0" w:color="0A0A0A" w:themeColor="accent6" w:themeTint="BF"/>
        <w:bottom w:val="single" w:sz="8" w:space="0" w:color="0A0A0A" w:themeColor="accent6" w:themeTint="BF"/>
        <w:right w:val="single" w:sz="8" w:space="0" w:color="0A0A0A" w:themeColor="accent6" w:themeTint="BF"/>
        <w:insideH w:val="single" w:sz="8" w:space="0" w:color="0A0A0A" w:themeColor="accent6" w:themeTint="BF"/>
        <w:insideV w:val="single" w:sz="8" w:space="0" w:color="0A0A0A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shd w:val="clear" w:color="auto" w:fill="0A0A0A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text1" w:themeFillTint="33"/>
      </w:tc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0A0A0A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  <w:insideH w:val="single" w:sz="8" w:space="0" w:color="0A0A0A" w:themeColor="accent1"/>
        <w:insideV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Tint="33"/>
      </w:tc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tcBorders>
          <w:insideH w:val="single" w:sz="6" w:space="0" w:color="0A0A0A" w:themeColor="accent1"/>
          <w:insideV w:val="single" w:sz="6" w:space="0" w:color="0A0A0A" w:themeColor="accent1"/>
        </w:tcBorders>
        <w:shd w:val="clear" w:color="auto" w:fill="0A0A0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  <w:insideH w:val="single" w:sz="8" w:space="0" w:color="0A0A0A" w:themeColor="accent2"/>
        <w:insideV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Tint="33"/>
      </w:tc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tcBorders>
          <w:insideH w:val="single" w:sz="6" w:space="0" w:color="0A0A0A" w:themeColor="accent2"/>
          <w:insideV w:val="single" w:sz="6" w:space="0" w:color="0A0A0A" w:themeColor="accent2"/>
        </w:tcBorders>
        <w:shd w:val="clear" w:color="auto" w:fill="0A0A0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  <w:insideH w:val="single" w:sz="8" w:space="0" w:color="0A0A0A" w:themeColor="accent3"/>
        <w:insideV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Tint="33"/>
      </w:tc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tcBorders>
          <w:insideH w:val="single" w:sz="6" w:space="0" w:color="0A0A0A" w:themeColor="accent3"/>
          <w:insideV w:val="single" w:sz="6" w:space="0" w:color="0A0A0A" w:themeColor="accent3"/>
        </w:tcBorders>
        <w:shd w:val="clear" w:color="auto" w:fill="0A0A0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  <w:insideH w:val="single" w:sz="8" w:space="0" w:color="0A0A0A" w:themeColor="accent4"/>
        <w:insideV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Tint="33"/>
      </w:tc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tcBorders>
          <w:insideH w:val="single" w:sz="6" w:space="0" w:color="0A0A0A" w:themeColor="accent4"/>
          <w:insideV w:val="single" w:sz="6" w:space="0" w:color="0A0A0A" w:themeColor="accent4"/>
        </w:tcBorders>
        <w:shd w:val="clear" w:color="auto" w:fill="0A0A0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  <w:insideH w:val="single" w:sz="8" w:space="0" w:color="0A0A0A" w:themeColor="accent5"/>
        <w:insideV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Tint="33"/>
      </w:tc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tcBorders>
          <w:insideH w:val="single" w:sz="6" w:space="0" w:color="0A0A0A" w:themeColor="accent5"/>
          <w:insideV w:val="single" w:sz="6" w:space="0" w:color="0A0A0A" w:themeColor="accent5"/>
        </w:tcBorders>
        <w:shd w:val="clear" w:color="auto" w:fill="0A0A0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  <w:insideH w:val="single" w:sz="8" w:space="0" w:color="0A0A0A" w:themeColor="accent6"/>
        <w:insideV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Tint="33"/>
      </w:tc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tcBorders>
          <w:insideH w:val="single" w:sz="6" w:space="0" w:color="0A0A0A" w:themeColor="accent6"/>
          <w:insideV w:val="single" w:sz="6" w:space="0" w:color="0A0A0A" w:themeColor="accent6"/>
        </w:tcBorders>
        <w:shd w:val="clear" w:color="auto" w:fill="0A0A0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0A0A0A" w:themeFill="text1" w:themeFillTint="66"/>
      </w:tcPr>
    </w:tblStylePr>
    <w:tblStylePr w:type="band1Horz">
      <w:tblPr/>
      <w:tcPr>
        <w:shd w:val="clear" w:color="auto" w:fill="0A0A0A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A0A0A" w:themeColor="accent1"/>
        <w:bottom w:val="single" w:sz="4" w:space="0" w:color="0A0A0A" w:themeColor="accent1"/>
        <w:right w:val="single" w:sz="4" w:space="0" w:color="0A0A0A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1" w:themeShade="99"/>
          <w:insideV w:val="nil"/>
        </w:tcBorders>
        <w:shd w:val="clear" w:color="auto" w:fill="0A0A0A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99"/>
      </w:tcPr>
    </w:tblStylePr>
    <w:tblStylePr w:type="band1Vert">
      <w:tblPr/>
      <w:tcPr>
        <w:shd w:val="clear" w:color="auto" w:fill="0A0A0A" w:themeFill="accent1" w:themeFillTint="66"/>
      </w:tcPr>
    </w:tblStylePr>
    <w:tblStylePr w:type="band1Horz">
      <w:tblPr/>
      <w:tcPr>
        <w:shd w:val="clear" w:color="auto" w:fill="0A0A0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A0A0A" w:themeColor="accent2"/>
        <w:bottom w:val="single" w:sz="4" w:space="0" w:color="0A0A0A" w:themeColor="accent2"/>
        <w:right w:val="single" w:sz="4" w:space="0" w:color="0A0A0A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2" w:themeShade="99"/>
          <w:insideV w:val="nil"/>
        </w:tcBorders>
        <w:shd w:val="clear" w:color="auto" w:fill="0A0A0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99"/>
      </w:tcPr>
    </w:tblStylePr>
    <w:tblStylePr w:type="band1Vert">
      <w:tblPr/>
      <w:tcPr>
        <w:shd w:val="clear" w:color="auto" w:fill="0A0A0A" w:themeFill="accent2" w:themeFillTint="66"/>
      </w:tcPr>
    </w:tblStylePr>
    <w:tblStylePr w:type="band1Horz">
      <w:tblPr/>
      <w:tcPr>
        <w:shd w:val="clear" w:color="auto" w:fill="0A0A0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4"/>
        <w:left w:val="single" w:sz="4" w:space="0" w:color="0A0A0A" w:themeColor="accent3"/>
        <w:bottom w:val="single" w:sz="4" w:space="0" w:color="0A0A0A" w:themeColor="accent3"/>
        <w:right w:val="single" w:sz="4" w:space="0" w:color="0A0A0A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3" w:themeShade="99"/>
          <w:insideV w:val="nil"/>
        </w:tcBorders>
        <w:shd w:val="clear" w:color="auto" w:fill="0A0A0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99"/>
      </w:tcPr>
    </w:tblStylePr>
    <w:tblStylePr w:type="band1Vert">
      <w:tblPr/>
      <w:tcPr>
        <w:shd w:val="clear" w:color="auto" w:fill="0A0A0A" w:themeFill="accent3" w:themeFillTint="66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3"/>
        <w:left w:val="single" w:sz="4" w:space="0" w:color="0A0A0A" w:themeColor="accent4"/>
        <w:bottom w:val="single" w:sz="4" w:space="0" w:color="0A0A0A" w:themeColor="accent4"/>
        <w:right w:val="single" w:sz="4" w:space="0" w:color="0A0A0A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4" w:themeShade="99"/>
          <w:insideV w:val="nil"/>
        </w:tcBorders>
        <w:shd w:val="clear" w:color="auto" w:fill="0A0A0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99"/>
      </w:tcPr>
    </w:tblStylePr>
    <w:tblStylePr w:type="band1Vert">
      <w:tblPr/>
      <w:tcPr>
        <w:shd w:val="clear" w:color="auto" w:fill="0A0A0A" w:themeFill="accent4" w:themeFillTint="66"/>
      </w:tcPr>
    </w:tblStylePr>
    <w:tblStylePr w:type="band1Horz">
      <w:tblPr/>
      <w:tcPr>
        <w:shd w:val="clear" w:color="auto" w:fill="0A0A0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6"/>
        <w:left w:val="single" w:sz="4" w:space="0" w:color="0A0A0A" w:themeColor="accent5"/>
        <w:bottom w:val="single" w:sz="4" w:space="0" w:color="0A0A0A" w:themeColor="accent5"/>
        <w:right w:val="single" w:sz="4" w:space="0" w:color="0A0A0A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5" w:themeShade="99"/>
          <w:insideV w:val="nil"/>
        </w:tcBorders>
        <w:shd w:val="clear" w:color="auto" w:fill="0A0A0A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99"/>
      </w:tcPr>
    </w:tblStylePr>
    <w:tblStylePr w:type="band1Vert">
      <w:tblPr/>
      <w:tcPr>
        <w:shd w:val="clear" w:color="auto" w:fill="0A0A0A" w:themeFill="accent5" w:themeFillTint="66"/>
      </w:tcPr>
    </w:tblStylePr>
    <w:tblStylePr w:type="band1Horz">
      <w:tblPr/>
      <w:tcPr>
        <w:shd w:val="clear" w:color="auto" w:fill="0A0A0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5"/>
        <w:left w:val="single" w:sz="4" w:space="0" w:color="0A0A0A" w:themeColor="accent6"/>
        <w:bottom w:val="single" w:sz="4" w:space="0" w:color="0A0A0A" w:themeColor="accent6"/>
        <w:right w:val="single" w:sz="4" w:space="0" w:color="0A0A0A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6" w:themeShade="99"/>
          <w:insideV w:val="nil"/>
        </w:tcBorders>
        <w:shd w:val="clear" w:color="auto" w:fill="0A0A0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99"/>
      </w:tcPr>
    </w:tblStylePr>
    <w:tblStylePr w:type="band1Vert">
      <w:tblPr/>
      <w:tcPr>
        <w:shd w:val="clear" w:color="auto" w:fill="0A0A0A" w:themeFill="accent6" w:themeFillTint="66"/>
      </w:tcPr>
    </w:tblStylePr>
    <w:tblStylePr w:type="band1Horz">
      <w:tblPr/>
      <w:tcPr>
        <w:shd w:val="clear" w:color="auto" w:fill="0A0A0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shd w:val="clear" w:color="auto" w:fill="0A0A0A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shd w:val="clear" w:color="auto" w:fill="0A0A0A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shd w:val="clear" w:color="auto" w:fill="0A0A0A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4" w:themeFillShade="CC"/>
      </w:tcPr>
    </w:tblStylePr>
    <w:tblStylePr w:type="lastRow">
      <w:rPr>
        <w:b/>
        <w:bCs/>
        <w:color w:val="0A0A0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shd w:val="clear" w:color="auto" w:fill="0A0A0A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3" w:themeFillShade="CC"/>
      </w:tcPr>
    </w:tblStylePr>
    <w:tblStylePr w:type="lastRow">
      <w:rPr>
        <w:b/>
        <w:bCs/>
        <w:color w:val="0A0A0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shd w:val="clear" w:color="auto" w:fill="0A0A0A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6" w:themeFillShade="CC"/>
      </w:tcPr>
    </w:tblStylePr>
    <w:tblStylePr w:type="lastRow">
      <w:rPr>
        <w:b/>
        <w:bCs/>
        <w:color w:val="0A0A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shd w:val="clear" w:color="auto" w:fill="0A0A0A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5" w:themeFillShade="CC"/>
      </w:tcPr>
    </w:tblStylePr>
    <w:tblStylePr w:type="lastRow">
      <w:rPr>
        <w:b/>
        <w:bCs/>
        <w:color w:val="0A0A0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shd w:val="clear" w:color="auto" w:fill="0A0A0A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3"/>
    </w:tcPr>
    <w:tblStylePr w:type="firstRow">
      <w:rPr>
        <w:b/>
        <w:bCs/>
      </w:rPr>
      <w:tblPr/>
      <w:tcPr>
        <w:shd w:val="clear" w:color="auto" w:fill="0A0A0A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shd w:val="clear" w:color="auto" w:fill="0A0A0A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3"/>
    </w:tcPr>
    <w:tblStylePr w:type="firstRow">
      <w:rPr>
        <w:b/>
        <w:bCs/>
      </w:rPr>
      <w:tblPr/>
      <w:tcPr>
        <w:shd w:val="clear" w:color="auto" w:fill="0A0A0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1" w:themeFillShade="BF"/>
      </w:tc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shd w:val="clear" w:color="auto" w:fill="0A0A0A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3"/>
    </w:tcPr>
    <w:tblStylePr w:type="firstRow">
      <w:rPr>
        <w:b/>
        <w:bCs/>
      </w:rPr>
      <w:tblPr/>
      <w:tcPr>
        <w:shd w:val="clear" w:color="auto" w:fill="0A0A0A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2" w:themeFillShade="BF"/>
      </w:tc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shd w:val="clear" w:color="auto" w:fill="0A0A0A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3"/>
    </w:tcPr>
    <w:tblStylePr w:type="firstRow">
      <w:rPr>
        <w:b/>
        <w:bCs/>
      </w:rPr>
      <w:tblPr/>
      <w:tcPr>
        <w:shd w:val="clear" w:color="auto" w:fill="0A0A0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3" w:themeFillShade="BF"/>
      </w:tc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3"/>
    </w:tcPr>
    <w:tblStylePr w:type="firstRow">
      <w:rPr>
        <w:b/>
        <w:bCs/>
      </w:rPr>
      <w:tblPr/>
      <w:tcPr>
        <w:shd w:val="clear" w:color="auto" w:fill="0A0A0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4" w:themeFillShade="BF"/>
      </w:tc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shd w:val="clear" w:color="auto" w:fill="0A0A0A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3"/>
    </w:tcPr>
    <w:tblStylePr w:type="firstRow">
      <w:rPr>
        <w:b/>
        <w:bCs/>
      </w:rPr>
      <w:tblPr/>
      <w:tcPr>
        <w:shd w:val="clear" w:color="auto" w:fill="0A0A0A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5" w:themeFillShade="BF"/>
      </w:tc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shd w:val="clear" w:color="auto" w:fill="0A0A0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3"/>
    </w:tcPr>
    <w:tblStylePr w:type="firstRow">
      <w:rPr>
        <w:b/>
        <w:bCs/>
      </w:rPr>
      <w:tblPr/>
      <w:tcPr>
        <w:shd w:val="clear" w:color="auto" w:fill="0A0A0A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6" w:themeFillShade="BF"/>
      </w:tc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shd w:val="clear" w:color="auto" w:fill="0A0A0A" w:themeFill="accent6" w:themeFillTint="7F"/>
      </w:tcPr>
    </w:tblStylePr>
  </w:style>
  <w:style w:type="paragraph" w:customStyle="1" w:styleId="Kicker">
    <w:name w:val="Kicker"/>
    <w:pPr>
      <w:spacing w:before="0" w:after="80" w:line="259" w:lineRule="auto"/>
    </w:pPr>
    <w:rPr>
      <w:rFonts w:ascii="Arial" w:hAnsi="Arial" w:cs="Arial"/>
      <w:b/>
      <w:i w:val="0"/>
      <w:color w:val="FF3B1F"/>
      <w:sz w:val="17"/>
    </w:rPr>
  </w:style>
  <w:style w:type="paragraph" w:customStyle="1" w:styleId="SmallMetadata">
    <w:name w:val="Small Metadata"/>
    <w:pPr>
      <w:spacing w:before="0" w:after="80" w:line="259" w:lineRule="auto"/>
    </w:pPr>
    <w:rPr>
      <w:rFonts w:ascii="Arial" w:hAnsi="Arial" w:cs="Arial"/>
      <w:b w:val="0"/>
      <w:i w:val="0"/>
      <w:color w:val="0A0A0A"/>
      <w:sz w:val="17"/>
    </w:rPr>
  </w:style>
  <w:style w:type="paragraph" w:customStyle="1" w:styleId="EvidenceLabel">
    <w:name w:val="Evidence Label"/>
    <w:pPr>
      <w:spacing w:before="0" w:after="80" w:line="259" w:lineRule="auto"/>
    </w:pPr>
    <w:rPr>
      <w:rFonts w:ascii="Arial" w:hAnsi="Arial" w:cs="Arial"/>
      <w:b/>
      <w:i w:val="0"/>
      <w:color w:val="FF3B1F"/>
      <w:sz w:val="17"/>
    </w:rPr>
  </w:style>
  <w:style w:type="paragraph" w:customStyle="1" w:styleId="BodySerif">
    <w:name w:val="Body Serif"/>
    <w:pPr>
      <w:spacing w:before="0" w:after="80" w:line="259" w:lineRule="auto"/>
    </w:pPr>
    <w:rPr>
      <w:rFonts w:ascii="Arial" w:hAnsi="Arial" w:cs="Arial"/>
      <w:b w:val="0"/>
      <w:i w:val="0"/>
      <w:color w:val="0A0A0A"/>
      <w:sz w:val="22"/>
    </w:rPr>
  </w:style>
  <w:style w:type="paragraph" w:customStyle="1" w:styleId="BodySans">
    <w:name w:val="Body Sans"/>
    <w:pPr>
      <w:spacing w:before="0" w:after="80" w:line="259" w:lineRule="auto"/>
    </w:pPr>
    <w:rPr>
      <w:rFonts w:ascii="Arial" w:hAnsi="Arial" w:cs="Arial"/>
      <w:b w:val="0"/>
      <w:i w:val="0"/>
      <w:color w:val="0A0A0A"/>
      <w:sz w:val="21"/>
    </w:rPr>
  </w:style>
  <w:style w:type="paragraph" w:customStyle="1" w:styleId="TableHead">
    <w:name w:val="Table Head"/>
    <w:pPr>
      <w:spacing w:before="0" w:after="80" w:line="259" w:lineRule="auto"/>
    </w:pPr>
    <w:rPr>
      <w:rFonts w:ascii="Arial" w:hAnsi="Arial" w:cs="Arial"/>
      <w:b/>
      <w:i w:val="0"/>
      <w:color w:val="FF3B1F"/>
      <w:sz w:val="17"/>
    </w:rPr>
  </w:style>
  <w:style w:type="paragraph" w:customStyle="1" w:styleId="TableBody">
    <w:name w:val="Table Body"/>
    <w:pPr>
      <w:spacing w:before="0" w:after="80" w:line="259" w:lineRule="auto"/>
    </w:pPr>
    <w:rPr>
      <w:rFonts w:ascii="Arial" w:hAnsi="Arial" w:cs="Arial"/>
      <w:b w:val="0"/>
      <w:i w:val="0"/>
      <w:color w:val="0A0A0A"/>
      <w:sz w:val="19"/>
    </w:rPr>
  </w:style>
  <w:style w:type="paragraph" w:customStyle="1" w:styleId="CalloutLabel">
    <w:name w:val="Callout Label"/>
    <w:pPr>
      <w:spacing w:before="0" w:after="80" w:line="259" w:lineRule="auto"/>
    </w:pPr>
    <w:rPr>
      <w:rFonts w:ascii="Arial" w:hAnsi="Arial" w:cs="Arial"/>
      <w:b/>
      <w:i w:val="0"/>
      <w:color w:val="FF3B1F"/>
      <w:sz w:val="17"/>
    </w:rPr>
  </w:style>
  <w:style w:type="paragraph" w:customStyle="1" w:styleId="CalloutBody">
    <w:name w:val="Callout Body"/>
    <w:pPr>
      <w:spacing w:before="0" w:after="80" w:line="259" w:lineRule="auto"/>
    </w:pPr>
    <w:rPr>
      <w:rFonts w:ascii="Arial" w:hAnsi="Arial" w:cs="Arial"/>
      <w:b w:val="0"/>
      <w:i w:val="0"/>
      <w:color w:val="0A0A0A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A0A0A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A0A0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A0A0A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A0A0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0A0A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0A0A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A0A0A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A0A0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A0A0A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0A0A0A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A0A0A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A0A0A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A0A0A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A0A0A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A0A0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A0A0A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A0A0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A0A0A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0A0A0A" w:themeColor="accent1"/>
      </w:pBdr>
      <w:spacing w:before="200" w:after="280"/>
      <w:ind w:left="936" w:right="936"/>
    </w:pPr>
    <w:rPr>
      <w:b/>
      <w:bCs/>
      <w:i/>
      <w:iCs/>
      <w:color w:val="0A0A0A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A0A0A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A0A0A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A0A0A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A0A0A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A0A0A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A0A0A" w:themeColor="accent1" w:themeShade="BF"/>
    </w:rPr>
    <w:tblPr>
      <w:tblStyleRowBandSize w:val="1"/>
      <w:tblStyleColBandSize w:val="1"/>
      <w:tblInd w:w="0" w:type="dxa"/>
      <w:tblBorders>
        <w:top w:val="single" w:sz="8" w:space="0" w:color="0A0A0A" w:themeColor="accent1"/>
        <w:bottom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1"/>
          <w:left w:val="nil"/>
          <w:bottom w:val="single" w:sz="8" w:space="0" w:color="0A0A0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1"/>
          <w:left w:val="nil"/>
          <w:bottom w:val="single" w:sz="8" w:space="0" w:color="0A0A0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A0A0A" w:themeColor="accent2" w:themeShade="BF"/>
    </w:rPr>
    <w:tblPr>
      <w:tblStyleRowBandSize w:val="1"/>
      <w:tblStyleColBandSize w:val="1"/>
      <w:tblInd w:w="0" w:type="dxa"/>
      <w:tblBorders>
        <w:top w:val="single" w:sz="8" w:space="0" w:color="0A0A0A" w:themeColor="accent2"/>
        <w:bottom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2"/>
          <w:left w:val="nil"/>
          <w:bottom w:val="single" w:sz="8" w:space="0" w:color="0A0A0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2"/>
          <w:left w:val="nil"/>
          <w:bottom w:val="single" w:sz="8" w:space="0" w:color="0A0A0A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A0A0A" w:themeColor="accent3" w:themeShade="BF"/>
    </w:rPr>
    <w:tblPr>
      <w:tblStyleRowBandSize w:val="1"/>
      <w:tblStyleColBandSize w:val="1"/>
      <w:tblInd w:w="0" w:type="dxa"/>
      <w:tblBorders>
        <w:top w:val="single" w:sz="8" w:space="0" w:color="0A0A0A" w:themeColor="accent3"/>
        <w:bottom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3"/>
          <w:left w:val="nil"/>
          <w:bottom w:val="single" w:sz="8" w:space="0" w:color="0A0A0A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3"/>
          <w:left w:val="nil"/>
          <w:bottom w:val="single" w:sz="8" w:space="0" w:color="0A0A0A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A0A0A" w:themeColor="accent4" w:themeShade="BF"/>
    </w:rPr>
    <w:tblPr>
      <w:tblStyleRowBandSize w:val="1"/>
      <w:tblStyleColBandSize w:val="1"/>
      <w:tblInd w:w="0" w:type="dxa"/>
      <w:tblBorders>
        <w:top w:val="single" w:sz="8" w:space="0" w:color="0A0A0A" w:themeColor="accent4"/>
        <w:bottom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4"/>
          <w:left w:val="nil"/>
          <w:bottom w:val="single" w:sz="8" w:space="0" w:color="0A0A0A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4"/>
          <w:left w:val="nil"/>
          <w:bottom w:val="single" w:sz="8" w:space="0" w:color="0A0A0A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A0A0A" w:themeColor="accent5" w:themeShade="BF"/>
    </w:rPr>
    <w:tblPr>
      <w:tblStyleRowBandSize w:val="1"/>
      <w:tblStyleColBandSize w:val="1"/>
      <w:tblInd w:w="0" w:type="dxa"/>
      <w:tblBorders>
        <w:top w:val="single" w:sz="8" w:space="0" w:color="0A0A0A" w:themeColor="accent5"/>
        <w:bottom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5"/>
          <w:left w:val="nil"/>
          <w:bottom w:val="single" w:sz="8" w:space="0" w:color="0A0A0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5"/>
          <w:left w:val="nil"/>
          <w:bottom w:val="single" w:sz="8" w:space="0" w:color="0A0A0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A0A0A" w:themeColor="accent6" w:themeShade="BF"/>
    </w:rPr>
    <w:tblPr>
      <w:tblStyleRowBandSize w:val="1"/>
      <w:tblStyleColBandSize w:val="1"/>
      <w:tblInd w:w="0" w:type="dxa"/>
      <w:tblBorders>
        <w:top w:val="single" w:sz="8" w:space="0" w:color="0A0A0A" w:themeColor="accent6"/>
        <w:bottom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6"/>
          <w:left w:val="nil"/>
          <w:bottom w:val="single" w:sz="8" w:space="0" w:color="0A0A0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6"/>
          <w:left w:val="nil"/>
          <w:bottom w:val="single" w:sz="8" w:space="0" w:color="0A0A0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band1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band1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band1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band1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band1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band1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0A0A0A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0A0A0A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  <w:insideH w:val="single" w:sz="8" w:space="0" w:color="0A0A0A" w:themeColor="accent1"/>
        <w:insideV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18" w:space="0" w:color="0A0A0A" w:themeColor="accent1"/>
          <w:right w:val="single" w:sz="8" w:space="0" w:color="0A0A0A" w:themeColor="accent1"/>
          <w:insideH w:val="nil"/>
          <w:insideV w:val="single" w:sz="8" w:space="0" w:color="0A0A0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H w:val="nil"/>
          <w:insideV w:val="single" w:sz="8" w:space="0" w:color="0A0A0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band1Vert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  <w:shd w:val="clear" w:color="auto" w:fill="0A0A0A" w:themeFill="accent1" w:themeFillTint="3F"/>
      </w:tcPr>
    </w:tblStylePr>
    <w:tblStylePr w:type="band1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V w:val="single" w:sz="8" w:space="0" w:color="0A0A0A" w:themeColor="accent1"/>
        </w:tcBorders>
        <w:shd w:val="clear" w:color="auto" w:fill="0A0A0A" w:themeFill="accent1" w:themeFillTint="3F"/>
      </w:tcPr>
    </w:tblStylePr>
    <w:tblStylePr w:type="band2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V w:val="single" w:sz="8" w:space="0" w:color="0A0A0A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  <w:insideH w:val="single" w:sz="8" w:space="0" w:color="0A0A0A" w:themeColor="accent2"/>
        <w:insideV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18" w:space="0" w:color="0A0A0A" w:themeColor="accent2"/>
          <w:right w:val="single" w:sz="8" w:space="0" w:color="0A0A0A" w:themeColor="accent2"/>
          <w:insideH w:val="nil"/>
          <w:insideV w:val="single" w:sz="8" w:space="0" w:color="0A0A0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H w:val="nil"/>
          <w:insideV w:val="single" w:sz="8" w:space="0" w:color="0A0A0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band1Vert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  <w:shd w:val="clear" w:color="auto" w:fill="0A0A0A" w:themeFill="accent2" w:themeFillTint="3F"/>
      </w:tcPr>
    </w:tblStylePr>
    <w:tblStylePr w:type="band1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V w:val="single" w:sz="8" w:space="0" w:color="0A0A0A" w:themeColor="accent2"/>
        </w:tcBorders>
        <w:shd w:val="clear" w:color="auto" w:fill="0A0A0A" w:themeFill="accent2" w:themeFillTint="3F"/>
      </w:tcPr>
    </w:tblStylePr>
    <w:tblStylePr w:type="band2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V w:val="single" w:sz="8" w:space="0" w:color="0A0A0A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  <w:insideH w:val="single" w:sz="8" w:space="0" w:color="0A0A0A" w:themeColor="accent3"/>
        <w:insideV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18" w:space="0" w:color="0A0A0A" w:themeColor="accent3"/>
          <w:right w:val="single" w:sz="8" w:space="0" w:color="0A0A0A" w:themeColor="accent3"/>
          <w:insideH w:val="nil"/>
          <w:insideV w:val="single" w:sz="8" w:space="0" w:color="0A0A0A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H w:val="nil"/>
          <w:insideV w:val="single" w:sz="8" w:space="0" w:color="0A0A0A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band1Vert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  <w:shd w:val="clear" w:color="auto" w:fill="0A0A0A" w:themeFill="accent3" w:themeFillTint="3F"/>
      </w:tcPr>
    </w:tblStylePr>
    <w:tblStylePr w:type="band1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V w:val="single" w:sz="8" w:space="0" w:color="0A0A0A" w:themeColor="accent3"/>
        </w:tcBorders>
        <w:shd w:val="clear" w:color="auto" w:fill="0A0A0A" w:themeFill="accent3" w:themeFillTint="3F"/>
      </w:tcPr>
    </w:tblStylePr>
    <w:tblStylePr w:type="band2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V w:val="single" w:sz="8" w:space="0" w:color="0A0A0A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  <w:insideH w:val="single" w:sz="8" w:space="0" w:color="0A0A0A" w:themeColor="accent4"/>
        <w:insideV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18" w:space="0" w:color="0A0A0A" w:themeColor="accent4"/>
          <w:right w:val="single" w:sz="8" w:space="0" w:color="0A0A0A" w:themeColor="accent4"/>
          <w:insideH w:val="nil"/>
          <w:insideV w:val="single" w:sz="8" w:space="0" w:color="0A0A0A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H w:val="nil"/>
          <w:insideV w:val="single" w:sz="8" w:space="0" w:color="0A0A0A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band1Vert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  <w:shd w:val="clear" w:color="auto" w:fill="0A0A0A" w:themeFill="accent4" w:themeFillTint="3F"/>
      </w:tcPr>
    </w:tblStylePr>
    <w:tblStylePr w:type="band1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V w:val="single" w:sz="8" w:space="0" w:color="0A0A0A" w:themeColor="accent4"/>
        </w:tcBorders>
        <w:shd w:val="clear" w:color="auto" w:fill="0A0A0A" w:themeFill="accent4" w:themeFillTint="3F"/>
      </w:tcPr>
    </w:tblStylePr>
    <w:tblStylePr w:type="band2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V w:val="single" w:sz="8" w:space="0" w:color="0A0A0A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  <w:insideH w:val="single" w:sz="8" w:space="0" w:color="0A0A0A" w:themeColor="accent5"/>
        <w:insideV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18" w:space="0" w:color="0A0A0A" w:themeColor="accent5"/>
          <w:right w:val="single" w:sz="8" w:space="0" w:color="0A0A0A" w:themeColor="accent5"/>
          <w:insideH w:val="nil"/>
          <w:insideV w:val="single" w:sz="8" w:space="0" w:color="0A0A0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H w:val="nil"/>
          <w:insideV w:val="single" w:sz="8" w:space="0" w:color="0A0A0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band1Vert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  <w:shd w:val="clear" w:color="auto" w:fill="0A0A0A" w:themeFill="accent5" w:themeFillTint="3F"/>
      </w:tcPr>
    </w:tblStylePr>
    <w:tblStylePr w:type="band1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V w:val="single" w:sz="8" w:space="0" w:color="0A0A0A" w:themeColor="accent5"/>
        </w:tcBorders>
        <w:shd w:val="clear" w:color="auto" w:fill="0A0A0A" w:themeFill="accent5" w:themeFillTint="3F"/>
      </w:tcPr>
    </w:tblStylePr>
    <w:tblStylePr w:type="band2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V w:val="single" w:sz="8" w:space="0" w:color="0A0A0A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  <w:insideH w:val="single" w:sz="8" w:space="0" w:color="0A0A0A" w:themeColor="accent6"/>
        <w:insideV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18" w:space="0" w:color="0A0A0A" w:themeColor="accent6"/>
          <w:right w:val="single" w:sz="8" w:space="0" w:color="0A0A0A" w:themeColor="accent6"/>
          <w:insideH w:val="nil"/>
          <w:insideV w:val="single" w:sz="8" w:space="0" w:color="0A0A0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H w:val="nil"/>
          <w:insideV w:val="single" w:sz="8" w:space="0" w:color="0A0A0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band1Vert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  <w:shd w:val="clear" w:color="auto" w:fill="0A0A0A" w:themeFill="accent6" w:themeFillTint="3F"/>
      </w:tcPr>
    </w:tblStylePr>
    <w:tblStylePr w:type="band1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V w:val="single" w:sz="8" w:space="0" w:color="0A0A0A" w:themeColor="accent6"/>
        </w:tcBorders>
        <w:shd w:val="clear" w:color="auto" w:fill="0A0A0A" w:themeFill="accent6" w:themeFillTint="3F"/>
      </w:tcPr>
    </w:tblStylePr>
    <w:tblStylePr w:type="band2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V w:val="single" w:sz="8" w:space="0" w:color="0A0A0A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text1" w:themeTint="BF"/>
        <w:left w:val="single" w:sz="8" w:space="0" w:color="0A0A0A" w:themeColor="text1" w:themeTint="BF"/>
        <w:bottom w:val="single" w:sz="8" w:space="0" w:color="0A0A0A" w:themeColor="text1" w:themeTint="BF"/>
        <w:right w:val="single" w:sz="8" w:space="0" w:color="0A0A0A" w:themeColor="text1" w:themeTint="BF"/>
        <w:insideH w:val="single" w:sz="8" w:space="0" w:color="0A0A0A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text1" w:themeTint="BF"/>
          <w:left w:val="single" w:sz="8" w:space="0" w:color="0A0A0A" w:themeColor="text1" w:themeTint="BF"/>
          <w:bottom w:val="single" w:sz="8" w:space="0" w:color="0A0A0A" w:themeColor="text1" w:themeTint="BF"/>
          <w:right w:val="single" w:sz="8" w:space="0" w:color="0A0A0A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text1" w:themeTint="BF"/>
          <w:left w:val="single" w:sz="8" w:space="0" w:color="0A0A0A" w:themeColor="text1" w:themeTint="BF"/>
          <w:bottom w:val="single" w:sz="8" w:space="0" w:color="0A0A0A" w:themeColor="text1" w:themeTint="BF"/>
          <w:right w:val="single" w:sz="8" w:space="0" w:color="0A0A0A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 w:themeTint="BF"/>
        <w:left w:val="single" w:sz="8" w:space="0" w:color="0A0A0A" w:themeColor="accent1" w:themeTint="BF"/>
        <w:bottom w:val="single" w:sz="8" w:space="0" w:color="0A0A0A" w:themeColor="accent1" w:themeTint="BF"/>
        <w:right w:val="single" w:sz="8" w:space="0" w:color="0A0A0A" w:themeColor="accent1" w:themeTint="BF"/>
        <w:insideH w:val="single" w:sz="8" w:space="0" w:color="0A0A0A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1" w:themeTint="BF"/>
          <w:left w:val="single" w:sz="8" w:space="0" w:color="0A0A0A" w:themeColor="accent1" w:themeTint="BF"/>
          <w:bottom w:val="single" w:sz="8" w:space="0" w:color="0A0A0A" w:themeColor="accent1" w:themeTint="BF"/>
          <w:right w:val="single" w:sz="8" w:space="0" w:color="0A0A0A" w:themeColor="accent1" w:themeTint="BF"/>
          <w:insideH w:val="nil"/>
          <w:insideV w:val="nil"/>
        </w:tcBorders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1" w:themeTint="BF"/>
          <w:left w:val="single" w:sz="8" w:space="0" w:color="0A0A0A" w:themeColor="accent1" w:themeTint="BF"/>
          <w:bottom w:val="single" w:sz="8" w:space="0" w:color="0A0A0A" w:themeColor="accent1" w:themeTint="BF"/>
          <w:right w:val="single" w:sz="8" w:space="0" w:color="0A0A0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 w:themeTint="BF"/>
        <w:left w:val="single" w:sz="8" w:space="0" w:color="0A0A0A" w:themeColor="accent2" w:themeTint="BF"/>
        <w:bottom w:val="single" w:sz="8" w:space="0" w:color="0A0A0A" w:themeColor="accent2" w:themeTint="BF"/>
        <w:right w:val="single" w:sz="8" w:space="0" w:color="0A0A0A" w:themeColor="accent2" w:themeTint="BF"/>
        <w:insideH w:val="single" w:sz="8" w:space="0" w:color="0A0A0A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2" w:themeTint="BF"/>
          <w:left w:val="single" w:sz="8" w:space="0" w:color="0A0A0A" w:themeColor="accent2" w:themeTint="BF"/>
          <w:bottom w:val="single" w:sz="8" w:space="0" w:color="0A0A0A" w:themeColor="accent2" w:themeTint="BF"/>
          <w:right w:val="single" w:sz="8" w:space="0" w:color="0A0A0A" w:themeColor="accent2" w:themeTint="BF"/>
          <w:insideH w:val="nil"/>
          <w:insideV w:val="nil"/>
        </w:tcBorders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2" w:themeTint="BF"/>
          <w:left w:val="single" w:sz="8" w:space="0" w:color="0A0A0A" w:themeColor="accent2" w:themeTint="BF"/>
          <w:bottom w:val="single" w:sz="8" w:space="0" w:color="0A0A0A" w:themeColor="accent2" w:themeTint="BF"/>
          <w:right w:val="single" w:sz="8" w:space="0" w:color="0A0A0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 w:themeTint="BF"/>
        <w:left w:val="single" w:sz="8" w:space="0" w:color="0A0A0A" w:themeColor="accent3" w:themeTint="BF"/>
        <w:bottom w:val="single" w:sz="8" w:space="0" w:color="0A0A0A" w:themeColor="accent3" w:themeTint="BF"/>
        <w:right w:val="single" w:sz="8" w:space="0" w:color="0A0A0A" w:themeColor="accent3" w:themeTint="BF"/>
        <w:insideH w:val="single" w:sz="8" w:space="0" w:color="0A0A0A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3" w:themeTint="BF"/>
          <w:left w:val="single" w:sz="8" w:space="0" w:color="0A0A0A" w:themeColor="accent3" w:themeTint="BF"/>
          <w:bottom w:val="single" w:sz="8" w:space="0" w:color="0A0A0A" w:themeColor="accent3" w:themeTint="BF"/>
          <w:right w:val="single" w:sz="8" w:space="0" w:color="0A0A0A" w:themeColor="accent3" w:themeTint="BF"/>
          <w:insideH w:val="nil"/>
          <w:insideV w:val="nil"/>
        </w:tcBorders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3" w:themeTint="BF"/>
          <w:left w:val="single" w:sz="8" w:space="0" w:color="0A0A0A" w:themeColor="accent3" w:themeTint="BF"/>
          <w:bottom w:val="single" w:sz="8" w:space="0" w:color="0A0A0A" w:themeColor="accent3" w:themeTint="BF"/>
          <w:right w:val="single" w:sz="8" w:space="0" w:color="0A0A0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 w:themeTint="BF"/>
        <w:left w:val="single" w:sz="8" w:space="0" w:color="0A0A0A" w:themeColor="accent4" w:themeTint="BF"/>
        <w:bottom w:val="single" w:sz="8" w:space="0" w:color="0A0A0A" w:themeColor="accent4" w:themeTint="BF"/>
        <w:right w:val="single" w:sz="8" w:space="0" w:color="0A0A0A" w:themeColor="accent4" w:themeTint="BF"/>
        <w:insideH w:val="single" w:sz="8" w:space="0" w:color="0A0A0A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4" w:themeTint="BF"/>
          <w:left w:val="single" w:sz="8" w:space="0" w:color="0A0A0A" w:themeColor="accent4" w:themeTint="BF"/>
          <w:bottom w:val="single" w:sz="8" w:space="0" w:color="0A0A0A" w:themeColor="accent4" w:themeTint="BF"/>
          <w:right w:val="single" w:sz="8" w:space="0" w:color="0A0A0A" w:themeColor="accent4" w:themeTint="BF"/>
          <w:insideH w:val="nil"/>
          <w:insideV w:val="nil"/>
        </w:tcBorders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4" w:themeTint="BF"/>
          <w:left w:val="single" w:sz="8" w:space="0" w:color="0A0A0A" w:themeColor="accent4" w:themeTint="BF"/>
          <w:bottom w:val="single" w:sz="8" w:space="0" w:color="0A0A0A" w:themeColor="accent4" w:themeTint="BF"/>
          <w:right w:val="single" w:sz="8" w:space="0" w:color="0A0A0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 w:themeTint="BF"/>
        <w:left w:val="single" w:sz="8" w:space="0" w:color="0A0A0A" w:themeColor="accent5" w:themeTint="BF"/>
        <w:bottom w:val="single" w:sz="8" w:space="0" w:color="0A0A0A" w:themeColor="accent5" w:themeTint="BF"/>
        <w:right w:val="single" w:sz="8" w:space="0" w:color="0A0A0A" w:themeColor="accent5" w:themeTint="BF"/>
        <w:insideH w:val="single" w:sz="8" w:space="0" w:color="0A0A0A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5" w:themeTint="BF"/>
          <w:left w:val="single" w:sz="8" w:space="0" w:color="0A0A0A" w:themeColor="accent5" w:themeTint="BF"/>
          <w:bottom w:val="single" w:sz="8" w:space="0" w:color="0A0A0A" w:themeColor="accent5" w:themeTint="BF"/>
          <w:right w:val="single" w:sz="8" w:space="0" w:color="0A0A0A" w:themeColor="accent5" w:themeTint="BF"/>
          <w:insideH w:val="nil"/>
          <w:insideV w:val="nil"/>
        </w:tcBorders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5" w:themeTint="BF"/>
          <w:left w:val="single" w:sz="8" w:space="0" w:color="0A0A0A" w:themeColor="accent5" w:themeTint="BF"/>
          <w:bottom w:val="single" w:sz="8" w:space="0" w:color="0A0A0A" w:themeColor="accent5" w:themeTint="BF"/>
          <w:right w:val="single" w:sz="8" w:space="0" w:color="0A0A0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 w:themeTint="BF"/>
        <w:left w:val="single" w:sz="8" w:space="0" w:color="0A0A0A" w:themeColor="accent6" w:themeTint="BF"/>
        <w:bottom w:val="single" w:sz="8" w:space="0" w:color="0A0A0A" w:themeColor="accent6" w:themeTint="BF"/>
        <w:right w:val="single" w:sz="8" w:space="0" w:color="0A0A0A" w:themeColor="accent6" w:themeTint="BF"/>
        <w:insideH w:val="single" w:sz="8" w:space="0" w:color="0A0A0A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6" w:themeTint="BF"/>
          <w:left w:val="single" w:sz="8" w:space="0" w:color="0A0A0A" w:themeColor="accent6" w:themeTint="BF"/>
          <w:bottom w:val="single" w:sz="8" w:space="0" w:color="0A0A0A" w:themeColor="accent6" w:themeTint="BF"/>
          <w:right w:val="single" w:sz="8" w:space="0" w:color="0A0A0A" w:themeColor="accent6" w:themeTint="BF"/>
          <w:insideH w:val="nil"/>
          <w:insideV w:val="nil"/>
        </w:tcBorders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6" w:themeTint="BF"/>
          <w:left w:val="single" w:sz="8" w:space="0" w:color="0A0A0A" w:themeColor="accent6" w:themeTint="BF"/>
          <w:bottom w:val="single" w:sz="8" w:space="0" w:color="0A0A0A" w:themeColor="accent6" w:themeTint="BF"/>
          <w:right w:val="single" w:sz="8" w:space="0" w:color="0A0A0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0A0A0A" w:themeFill="text1" w:themeFillTint="3F"/>
      </w:tcPr>
    </w:tblStylePr>
    <w:tblStylePr w:type="band1Horz">
      <w:tblPr/>
      <w:tcPr>
        <w:shd w:val="clear" w:color="auto" w:fill="0A0A0A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bottom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1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1"/>
          <w:bottom w:val="single" w:sz="8" w:space="0" w:color="0A0A0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1"/>
          <w:bottom w:val="single" w:sz="8" w:space="0" w:color="0A0A0A" w:themeColor="accent1"/>
        </w:tcBorders>
      </w:tcPr>
    </w:tblStylePr>
    <w:tblStylePr w:type="band1Vert">
      <w:tblPr/>
      <w:tcPr>
        <w:shd w:val="clear" w:color="auto" w:fill="0A0A0A" w:themeFill="accent1" w:themeFillTint="3F"/>
      </w:tcPr>
    </w:tblStylePr>
    <w:tblStylePr w:type="band1Horz">
      <w:tblPr/>
      <w:tcPr>
        <w:shd w:val="clear" w:color="auto" w:fill="0A0A0A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bottom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2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2"/>
          <w:bottom w:val="single" w:sz="8" w:space="0" w:color="0A0A0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2"/>
          <w:bottom w:val="single" w:sz="8" w:space="0" w:color="0A0A0A" w:themeColor="accent2"/>
        </w:tcBorders>
      </w:tcPr>
    </w:tblStylePr>
    <w:tblStylePr w:type="band1Vert">
      <w:tblPr/>
      <w:tcPr>
        <w:shd w:val="clear" w:color="auto" w:fill="0A0A0A" w:themeFill="accent2" w:themeFillTint="3F"/>
      </w:tcPr>
    </w:tblStylePr>
    <w:tblStylePr w:type="band1Horz">
      <w:tblPr/>
      <w:tcPr>
        <w:shd w:val="clear" w:color="auto" w:fill="0A0A0A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bottom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3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3"/>
          <w:bottom w:val="single" w:sz="8" w:space="0" w:color="0A0A0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3"/>
          <w:bottom w:val="single" w:sz="8" w:space="0" w:color="0A0A0A" w:themeColor="accent3"/>
        </w:tcBorders>
      </w:tcPr>
    </w:tblStylePr>
    <w:tblStylePr w:type="band1Vert">
      <w:tblPr/>
      <w:tcPr>
        <w:shd w:val="clear" w:color="auto" w:fill="0A0A0A" w:themeFill="accent3" w:themeFillTint="3F"/>
      </w:tcPr>
    </w:tblStylePr>
    <w:tblStylePr w:type="band1Horz">
      <w:tblPr/>
      <w:tcPr>
        <w:shd w:val="clear" w:color="auto" w:fill="0A0A0A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bottom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4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4"/>
          <w:bottom w:val="single" w:sz="8" w:space="0" w:color="0A0A0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4"/>
          <w:bottom w:val="single" w:sz="8" w:space="0" w:color="0A0A0A" w:themeColor="accent4"/>
        </w:tcBorders>
      </w:tcPr>
    </w:tblStylePr>
    <w:tblStylePr w:type="band1Vert">
      <w:tblPr/>
      <w:tcPr>
        <w:shd w:val="clear" w:color="auto" w:fill="0A0A0A" w:themeFill="accent4" w:themeFillTint="3F"/>
      </w:tcPr>
    </w:tblStylePr>
    <w:tblStylePr w:type="band1Horz">
      <w:tblPr/>
      <w:tcPr>
        <w:shd w:val="clear" w:color="auto" w:fill="0A0A0A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bottom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5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5"/>
          <w:bottom w:val="single" w:sz="8" w:space="0" w:color="0A0A0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5"/>
          <w:bottom w:val="single" w:sz="8" w:space="0" w:color="0A0A0A" w:themeColor="accent5"/>
        </w:tcBorders>
      </w:tcPr>
    </w:tblStylePr>
    <w:tblStylePr w:type="band1Vert">
      <w:tblPr/>
      <w:tcPr>
        <w:shd w:val="clear" w:color="auto" w:fill="0A0A0A" w:themeFill="accent5" w:themeFillTint="3F"/>
      </w:tcPr>
    </w:tblStylePr>
    <w:tblStylePr w:type="band1Horz">
      <w:tblPr/>
      <w:tcPr>
        <w:shd w:val="clear" w:color="auto" w:fill="0A0A0A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bottom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6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6"/>
          <w:bottom w:val="single" w:sz="8" w:space="0" w:color="0A0A0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6"/>
          <w:bottom w:val="single" w:sz="8" w:space="0" w:color="0A0A0A" w:themeColor="accent6"/>
        </w:tcBorders>
      </w:tcPr>
    </w:tblStylePr>
    <w:tblStylePr w:type="band1Vert">
      <w:tblPr/>
      <w:tcPr>
        <w:shd w:val="clear" w:color="auto" w:fill="0A0A0A" w:themeFill="accent6" w:themeFillTint="3F"/>
      </w:tcPr>
    </w:tblStylePr>
    <w:tblStylePr w:type="band1Horz">
      <w:tblPr/>
      <w:tcPr>
        <w:shd w:val="clear" w:color="auto" w:fill="0A0A0A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text1" w:themeTint="BF"/>
        <w:left w:val="single" w:sz="8" w:space="0" w:color="0A0A0A" w:themeColor="text1" w:themeTint="BF"/>
        <w:bottom w:val="single" w:sz="8" w:space="0" w:color="0A0A0A" w:themeColor="text1" w:themeTint="BF"/>
        <w:right w:val="single" w:sz="8" w:space="0" w:color="0A0A0A" w:themeColor="text1" w:themeTint="BF"/>
        <w:insideH w:val="single" w:sz="8" w:space="0" w:color="0A0A0A" w:themeColor="text1" w:themeTint="BF"/>
        <w:insideV w:val="single" w:sz="8" w:space="0" w:color="0A0A0A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shd w:val="clear" w:color="auto" w:fill="0A0A0A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 w:themeTint="BF"/>
        <w:left w:val="single" w:sz="8" w:space="0" w:color="0A0A0A" w:themeColor="accent1" w:themeTint="BF"/>
        <w:bottom w:val="single" w:sz="8" w:space="0" w:color="0A0A0A" w:themeColor="accent1" w:themeTint="BF"/>
        <w:right w:val="single" w:sz="8" w:space="0" w:color="0A0A0A" w:themeColor="accent1" w:themeTint="BF"/>
        <w:insideH w:val="single" w:sz="8" w:space="0" w:color="0A0A0A" w:themeColor="accent1" w:themeTint="BF"/>
        <w:insideV w:val="single" w:sz="8" w:space="0" w:color="0A0A0A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shd w:val="clear" w:color="auto" w:fill="0A0A0A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 w:themeTint="BF"/>
        <w:left w:val="single" w:sz="8" w:space="0" w:color="0A0A0A" w:themeColor="accent2" w:themeTint="BF"/>
        <w:bottom w:val="single" w:sz="8" w:space="0" w:color="0A0A0A" w:themeColor="accent2" w:themeTint="BF"/>
        <w:right w:val="single" w:sz="8" w:space="0" w:color="0A0A0A" w:themeColor="accent2" w:themeTint="BF"/>
        <w:insideH w:val="single" w:sz="8" w:space="0" w:color="0A0A0A" w:themeColor="accent2" w:themeTint="BF"/>
        <w:insideV w:val="single" w:sz="8" w:space="0" w:color="0A0A0A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shd w:val="clear" w:color="auto" w:fill="0A0A0A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 w:themeTint="BF"/>
        <w:left w:val="single" w:sz="8" w:space="0" w:color="0A0A0A" w:themeColor="accent3" w:themeTint="BF"/>
        <w:bottom w:val="single" w:sz="8" w:space="0" w:color="0A0A0A" w:themeColor="accent3" w:themeTint="BF"/>
        <w:right w:val="single" w:sz="8" w:space="0" w:color="0A0A0A" w:themeColor="accent3" w:themeTint="BF"/>
        <w:insideH w:val="single" w:sz="8" w:space="0" w:color="0A0A0A" w:themeColor="accent3" w:themeTint="BF"/>
        <w:insideV w:val="single" w:sz="8" w:space="0" w:color="0A0A0A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 w:themeTint="BF"/>
        <w:left w:val="single" w:sz="8" w:space="0" w:color="0A0A0A" w:themeColor="accent4" w:themeTint="BF"/>
        <w:bottom w:val="single" w:sz="8" w:space="0" w:color="0A0A0A" w:themeColor="accent4" w:themeTint="BF"/>
        <w:right w:val="single" w:sz="8" w:space="0" w:color="0A0A0A" w:themeColor="accent4" w:themeTint="BF"/>
        <w:insideH w:val="single" w:sz="8" w:space="0" w:color="0A0A0A" w:themeColor="accent4" w:themeTint="BF"/>
        <w:insideV w:val="single" w:sz="8" w:space="0" w:color="0A0A0A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shd w:val="clear" w:color="auto" w:fill="0A0A0A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 w:themeTint="BF"/>
        <w:left w:val="single" w:sz="8" w:space="0" w:color="0A0A0A" w:themeColor="accent5" w:themeTint="BF"/>
        <w:bottom w:val="single" w:sz="8" w:space="0" w:color="0A0A0A" w:themeColor="accent5" w:themeTint="BF"/>
        <w:right w:val="single" w:sz="8" w:space="0" w:color="0A0A0A" w:themeColor="accent5" w:themeTint="BF"/>
        <w:insideH w:val="single" w:sz="8" w:space="0" w:color="0A0A0A" w:themeColor="accent5" w:themeTint="BF"/>
        <w:insideV w:val="single" w:sz="8" w:space="0" w:color="0A0A0A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shd w:val="clear" w:color="auto" w:fill="0A0A0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 w:themeTint="BF"/>
        <w:left w:val="single" w:sz="8" w:space="0" w:color="0A0A0A" w:themeColor="accent6" w:themeTint="BF"/>
        <w:bottom w:val="single" w:sz="8" w:space="0" w:color="0A0A0A" w:themeColor="accent6" w:themeTint="BF"/>
        <w:right w:val="single" w:sz="8" w:space="0" w:color="0A0A0A" w:themeColor="accent6" w:themeTint="BF"/>
        <w:insideH w:val="single" w:sz="8" w:space="0" w:color="0A0A0A" w:themeColor="accent6" w:themeTint="BF"/>
        <w:insideV w:val="single" w:sz="8" w:space="0" w:color="0A0A0A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shd w:val="clear" w:color="auto" w:fill="0A0A0A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text1" w:themeFillTint="33"/>
      </w:tc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0A0A0A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  <w:insideH w:val="single" w:sz="8" w:space="0" w:color="0A0A0A" w:themeColor="accent1"/>
        <w:insideV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Tint="33"/>
      </w:tc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tcBorders>
          <w:insideH w:val="single" w:sz="6" w:space="0" w:color="0A0A0A" w:themeColor="accent1"/>
          <w:insideV w:val="single" w:sz="6" w:space="0" w:color="0A0A0A" w:themeColor="accent1"/>
        </w:tcBorders>
        <w:shd w:val="clear" w:color="auto" w:fill="0A0A0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  <w:insideH w:val="single" w:sz="8" w:space="0" w:color="0A0A0A" w:themeColor="accent2"/>
        <w:insideV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Tint="33"/>
      </w:tc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tcBorders>
          <w:insideH w:val="single" w:sz="6" w:space="0" w:color="0A0A0A" w:themeColor="accent2"/>
          <w:insideV w:val="single" w:sz="6" w:space="0" w:color="0A0A0A" w:themeColor="accent2"/>
        </w:tcBorders>
        <w:shd w:val="clear" w:color="auto" w:fill="0A0A0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  <w:insideH w:val="single" w:sz="8" w:space="0" w:color="0A0A0A" w:themeColor="accent3"/>
        <w:insideV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Tint="33"/>
      </w:tc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tcBorders>
          <w:insideH w:val="single" w:sz="6" w:space="0" w:color="0A0A0A" w:themeColor="accent3"/>
          <w:insideV w:val="single" w:sz="6" w:space="0" w:color="0A0A0A" w:themeColor="accent3"/>
        </w:tcBorders>
        <w:shd w:val="clear" w:color="auto" w:fill="0A0A0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  <w:insideH w:val="single" w:sz="8" w:space="0" w:color="0A0A0A" w:themeColor="accent4"/>
        <w:insideV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Tint="33"/>
      </w:tc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tcBorders>
          <w:insideH w:val="single" w:sz="6" w:space="0" w:color="0A0A0A" w:themeColor="accent4"/>
          <w:insideV w:val="single" w:sz="6" w:space="0" w:color="0A0A0A" w:themeColor="accent4"/>
        </w:tcBorders>
        <w:shd w:val="clear" w:color="auto" w:fill="0A0A0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  <w:insideH w:val="single" w:sz="8" w:space="0" w:color="0A0A0A" w:themeColor="accent5"/>
        <w:insideV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Tint="33"/>
      </w:tc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tcBorders>
          <w:insideH w:val="single" w:sz="6" w:space="0" w:color="0A0A0A" w:themeColor="accent5"/>
          <w:insideV w:val="single" w:sz="6" w:space="0" w:color="0A0A0A" w:themeColor="accent5"/>
        </w:tcBorders>
        <w:shd w:val="clear" w:color="auto" w:fill="0A0A0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  <w:insideH w:val="single" w:sz="8" w:space="0" w:color="0A0A0A" w:themeColor="accent6"/>
        <w:insideV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Tint="33"/>
      </w:tc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tcBorders>
          <w:insideH w:val="single" w:sz="6" w:space="0" w:color="0A0A0A" w:themeColor="accent6"/>
          <w:insideV w:val="single" w:sz="6" w:space="0" w:color="0A0A0A" w:themeColor="accent6"/>
        </w:tcBorders>
        <w:shd w:val="clear" w:color="auto" w:fill="0A0A0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0A0A0A" w:themeFill="text1" w:themeFillTint="66"/>
      </w:tcPr>
    </w:tblStylePr>
    <w:tblStylePr w:type="band1Horz">
      <w:tblPr/>
      <w:tcPr>
        <w:shd w:val="clear" w:color="auto" w:fill="0A0A0A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A0A0A" w:themeColor="accent1"/>
        <w:bottom w:val="single" w:sz="4" w:space="0" w:color="0A0A0A" w:themeColor="accent1"/>
        <w:right w:val="single" w:sz="4" w:space="0" w:color="0A0A0A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1" w:themeShade="99"/>
          <w:insideV w:val="nil"/>
        </w:tcBorders>
        <w:shd w:val="clear" w:color="auto" w:fill="0A0A0A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99"/>
      </w:tcPr>
    </w:tblStylePr>
    <w:tblStylePr w:type="band1Vert">
      <w:tblPr/>
      <w:tcPr>
        <w:shd w:val="clear" w:color="auto" w:fill="0A0A0A" w:themeFill="accent1" w:themeFillTint="66"/>
      </w:tcPr>
    </w:tblStylePr>
    <w:tblStylePr w:type="band1Horz">
      <w:tblPr/>
      <w:tcPr>
        <w:shd w:val="clear" w:color="auto" w:fill="0A0A0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A0A0A" w:themeColor="accent2"/>
        <w:bottom w:val="single" w:sz="4" w:space="0" w:color="0A0A0A" w:themeColor="accent2"/>
        <w:right w:val="single" w:sz="4" w:space="0" w:color="0A0A0A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2" w:themeShade="99"/>
          <w:insideV w:val="nil"/>
        </w:tcBorders>
        <w:shd w:val="clear" w:color="auto" w:fill="0A0A0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99"/>
      </w:tcPr>
    </w:tblStylePr>
    <w:tblStylePr w:type="band1Vert">
      <w:tblPr/>
      <w:tcPr>
        <w:shd w:val="clear" w:color="auto" w:fill="0A0A0A" w:themeFill="accent2" w:themeFillTint="66"/>
      </w:tcPr>
    </w:tblStylePr>
    <w:tblStylePr w:type="band1Horz">
      <w:tblPr/>
      <w:tcPr>
        <w:shd w:val="clear" w:color="auto" w:fill="0A0A0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4"/>
        <w:left w:val="single" w:sz="4" w:space="0" w:color="0A0A0A" w:themeColor="accent3"/>
        <w:bottom w:val="single" w:sz="4" w:space="0" w:color="0A0A0A" w:themeColor="accent3"/>
        <w:right w:val="single" w:sz="4" w:space="0" w:color="0A0A0A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3" w:themeShade="99"/>
          <w:insideV w:val="nil"/>
        </w:tcBorders>
        <w:shd w:val="clear" w:color="auto" w:fill="0A0A0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99"/>
      </w:tcPr>
    </w:tblStylePr>
    <w:tblStylePr w:type="band1Vert">
      <w:tblPr/>
      <w:tcPr>
        <w:shd w:val="clear" w:color="auto" w:fill="0A0A0A" w:themeFill="accent3" w:themeFillTint="66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3"/>
        <w:left w:val="single" w:sz="4" w:space="0" w:color="0A0A0A" w:themeColor="accent4"/>
        <w:bottom w:val="single" w:sz="4" w:space="0" w:color="0A0A0A" w:themeColor="accent4"/>
        <w:right w:val="single" w:sz="4" w:space="0" w:color="0A0A0A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4" w:themeShade="99"/>
          <w:insideV w:val="nil"/>
        </w:tcBorders>
        <w:shd w:val="clear" w:color="auto" w:fill="0A0A0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99"/>
      </w:tcPr>
    </w:tblStylePr>
    <w:tblStylePr w:type="band1Vert">
      <w:tblPr/>
      <w:tcPr>
        <w:shd w:val="clear" w:color="auto" w:fill="0A0A0A" w:themeFill="accent4" w:themeFillTint="66"/>
      </w:tcPr>
    </w:tblStylePr>
    <w:tblStylePr w:type="band1Horz">
      <w:tblPr/>
      <w:tcPr>
        <w:shd w:val="clear" w:color="auto" w:fill="0A0A0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6"/>
        <w:left w:val="single" w:sz="4" w:space="0" w:color="0A0A0A" w:themeColor="accent5"/>
        <w:bottom w:val="single" w:sz="4" w:space="0" w:color="0A0A0A" w:themeColor="accent5"/>
        <w:right w:val="single" w:sz="4" w:space="0" w:color="0A0A0A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5" w:themeShade="99"/>
          <w:insideV w:val="nil"/>
        </w:tcBorders>
        <w:shd w:val="clear" w:color="auto" w:fill="0A0A0A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99"/>
      </w:tcPr>
    </w:tblStylePr>
    <w:tblStylePr w:type="band1Vert">
      <w:tblPr/>
      <w:tcPr>
        <w:shd w:val="clear" w:color="auto" w:fill="0A0A0A" w:themeFill="accent5" w:themeFillTint="66"/>
      </w:tcPr>
    </w:tblStylePr>
    <w:tblStylePr w:type="band1Horz">
      <w:tblPr/>
      <w:tcPr>
        <w:shd w:val="clear" w:color="auto" w:fill="0A0A0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5"/>
        <w:left w:val="single" w:sz="4" w:space="0" w:color="0A0A0A" w:themeColor="accent6"/>
        <w:bottom w:val="single" w:sz="4" w:space="0" w:color="0A0A0A" w:themeColor="accent6"/>
        <w:right w:val="single" w:sz="4" w:space="0" w:color="0A0A0A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6" w:themeShade="99"/>
          <w:insideV w:val="nil"/>
        </w:tcBorders>
        <w:shd w:val="clear" w:color="auto" w:fill="0A0A0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99"/>
      </w:tcPr>
    </w:tblStylePr>
    <w:tblStylePr w:type="band1Vert">
      <w:tblPr/>
      <w:tcPr>
        <w:shd w:val="clear" w:color="auto" w:fill="0A0A0A" w:themeFill="accent6" w:themeFillTint="66"/>
      </w:tcPr>
    </w:tblStylePr>
    <w:tblStylePr w:type="band1Horz">
      <w:tblPr/>
      <w:tcPr>
        <w:shd w:val="clear" w:color="auto" w:fill="0A0A0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shd w:val="clear" w:color="auto" w:fill="0A0A0A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shd w:val="clear" w:color="auto" w:fill="0A0A0A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shd w:val="clear" w:color="auto" w:fill="0A0A0A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4" w:themeFillShade="CC"/>
      </w:tcPr>
    </w:tblStylePr>
    <w:tblStylePr w:type="lastRow">
      <w:rPr>
        <w:b/>
        <w:bCs/>
        <w:color w:val="0A0A0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shd w:val="clear" w:color="auto" w:fill="0A0A0A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3" w:themeFillShade="CC"/>
      </w:tcPr>
    </w:tblStylePr>
    <w:tblStylePr w:type="lastRow">
      <w:rPr>
        <w:b/>
        <w:bCs/>
        <w:color w:val="0A0A0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shd w:val="clear" w:color="auto" w:fill="0A0A0A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6" w:themeFillShade="CC"/>
      </w:tcPr>
    </w:tblStylePr>
    <w:tblStylePr w:type="lastRow">
      <w:rPr>
        <w:b/>
        <w:bCs/>
        <w:color w:val="0A0A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shd w:val="clear" w:color="auto" w:fill="0A0A0A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5" w:themeFillShade="CC"/>
      </w:tcPr>
    </w:tblStylePr>
    <w:tblStylePr w:type="lastRow">
      <w:rPr>
        <w:b/>
        <w:bCs/>
        <w:color w:val="0A0A0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shd w:val="clear" w:color="auto" w:fill="0A0A0A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3"/>
    </w:tcPr>
    <w:tblStylePr w:type="firstRow">
      <w:rPr>
        <w:b/>
        <w:bCs/>
      </w:rPr>
      <w:tblPr/>
      <w:tcPr>
        <w:shd w:val="clear" w:color="auto" w:fill="0A0A0A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shd w:val="clear" w:color="auto" w:fill="0A0A0A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3"/>
    </w:tcPr>
    <w:tblStylePr w:type="firstRow">
      <w:rPr>
        <w:b/>
        <w:bCs/>
      </w:rPr>
      <w:tblPr/>
      <w:tcPr>
        <w:shd w:val="clear" w:color="auto" w:fill="0A0A0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1" w:themeFillShade="BF"/>
      </w:tc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shd w:val="clear" w:color="auto" w:fill="0A0A0A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3"/>
    </w:tcPr>
    <w:tblStylePr w:type="firstRow">
      <w:rPr>
        <w:b/>
        <w:bCs/>
      </w:rPr>
      <w:tblPr/>
      <w:tcPr>
        <w:shd w:val="clear" w:color="auto" w:fill="0A0A0A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2" w:themeFillShade="BF"/>
      </w:tc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shd w:val="clear" w:color="auto" w:fill="0A0A0A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3"/>
    </w:tcPr>
    <w:tblStylePr w:type="firstRow">
      <w:rPr>
        <w:b/>
        <w:bCs/>
      </w:rPr>
      <w:tblPr/>
      <w:tcPr>
        <w:shd w:val="clear" w:color="auto" w:fill="0A0A0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3" w:themeFillShade="BF"/>
      </w:tc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3"/>
    </w:tcPr>
    <w:tblStylePr w:type="firstRow">
      <w:rPr>
        <w:b/>
        <w:bCs/>
      </w:rPr>
      <w:tblPr/>
      <w:tcPr>
        <w:shd w:val="clear" w:color="auto" w:fill="0A0A0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4" w:themeFillShade="BF"/>
      </w:tc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shd w:val="clear" w:color="auto" w:fill="0A0A0A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3"/>
    </w:tcPr>
    <w:tblStylePr w:type="firstRow">
      <w:rPr>
        <w:b/>
        <w:bCs/>
      </w:rPr>
      <w:tblPr/>
      <w:tcPr>
        <w:shd w:val="clear" w:color="auto" w:fill="0A0A0A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5" w:themeFillShade="BF"/>
      </w:tc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shd w:val="clear" w:color="auto" w:fill="0A0A0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3"/>
    </w:tcPr>
    <w:tblStylePr w:type="firstRow">
      <w:rPr>
        <w:b/>
        <w:bCs/>
      </w:rPr>
      <w:tblPr/>
      <w:tcPr>
        <w:shd w:val="clear" w:color="auto" w:fill="0A0A0A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6" w:themeFillShade="BF"/>
      </w:tc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shd w:val="clear" w:color="auto" w:fill="0A0A0A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A0A0A"/>
      </a:dk2>
      <a:lt2>
        <a:srgbClr val="0A0A0A"/>
      </a:lt2>
      <a:accent1>
        <a:srgbClr val="0A0A0A"/>
      </a:accent1>
      <a:accent2>
        <a:srgbClr val="0A0A0A"/>
      </a:accent2>
      <a:accent3>
        <a:srgbClr val="0A0A0A"/>
      </a:accent3>
      <a:accent4>
        <a:srgbClr val="0A0A0A"/>
      </a:accent4>
      <a:accent5>
        <a:srgbClr val="0A0A0A"/>
      </a:accent5>
      <a:accent6>
        <a:srgbClr val="0A0A0A"/>
      </a:accent6>
      <a:hlink>
        <a:srgbClr val="0A0A0A"/>
      </a:hlink>
      <a:folHlink>
        <a:srgbClr val="0A0A0A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0A0A0A"/>
              </a:schemeClr>
            </a:gs>
            <a:gs pos="35000">
              <a:schemeClr val="phClr">
                <a:tint val="37000"/>
                <a:satMod val="0A0A0A"/>
              </a:schemeClr>
            </a:gs>
            <a:gs pos="100000">
              <a:schemeClr val="phClr">
                <a:tint val="15000"/>
                <a:satMod val="0A0A0A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0A0A0A"/>
                <a:shade val="0A0A0A"/>
                <a:satMod val="0A0A0A"/>
              </a:schemeClr>
            </a:gs>
            <a:gs pos="100000">
              <a:schemeClr val="phClr">
                <a:tint val="50000"/>
                <a:shade val="0A0A0A"/>
                <a:satMod val="0A0A0A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0A0A0A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0A0A0A"/>
              </a:schemeClr>
            </a:gs>
            <a:gs pos="40000">
              <a:schemeClr val="phClr">
                <a:tint val="45000"/>
                <a:shade val="99000"/>
                <a:satMod val="0A0A0A"/>
              </a:schemeClr>
            </a:gs>
            <a:gs pos="100000">
              <a:schemeClr val="phClr">
                <a:shade val="20000"/>
                <a:satMod val="0A0A0A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0A0A0A"/>
              </a:schemeClr>
            </a:gs>
            <a:gs pos="100000">
              <a:schemeClr val="phClr">
                <a:shade val="30000"/>
                <a:satMod val="0A0A0A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Concentrated Operating Judgment Scan</dc:title>
  <dc:subject>Editable product-engineering operating-system working resource</dc:subject>
  <dc:creator>David Beveridge</dc:creator>
  <cp:keywords/>
  <dc:description>Client-neutral public worksheet. Follow the stated boundary and local policies.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